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EFC9D">
      <w:pPr>
        <w:tabs>
          <w:tab w:val="center" w:pos="8788"/>
          <w:tab w:val="left" w:pos="15683"/>
        </w:tabs>
        <w:spacing w:after="0" w:line="240" w:lineRule="auto"/>
        <w:contextualSpacing/>
        <w:jc w:val="center"/>
        <w:rPr>
          <w:rFonts w:ascii="Cambria" w:hAnsi="Cambria"/>
          <w:b/>
          <w:sz w:val="24"/>
          <w:szCs w:val="24"/>
        </w:rPr>
      </w:pPr>
      <w:bookmarkStart w:id="0" w:name="_Hlk147590095"/>
      <w:r>
        <w:drawing>
          <wp:anchor distT="0" distB="0" distL="114300" distR="114300" simplePos="0" relativeHeight="251660288"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662754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54419"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4DDDF57E">
      <w:pPr>
        <w:spacing w:after="0" w:line="240" w:lineRule="auto"/>
        <w:contextualSpacing/>
        <w:jc w:val="center"/>
        <w:rPr>
          <w:rFonts w:ascii="Cambria" w:hAnsi="Cambria"/>
          <w:b/>
          <w:sz w:val="24"/>
          <w:szCs w:val="24"/>
        </w:rPr>
      </w:pPr>
      <w:r>
        <w:drawing>
          <wp:anchor distT="0" distB="0" distL="114300" distR="114300" simplePos="0" relativeHeight="251661312"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641675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7564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59264"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2" name="Picture 2" descr="A blue and white logo&#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571FB02C">
      <w:pPr>
        <w:spacing w:after="0" w:line="240" w:lineRule="auto"/>
        <w:contextualSpacing/>
        <w:jc w:val="center"/>
        <w:rPr>
          <w:rFonts w:ascii="Cambria" w:hAnsi="Cambria"/>
          <w:b/>
          <w:sz w:val="40"/>
          <w:szCs w:val="40"/>
        </w:rPr>
      </w:pPr>
      <w:r>
        <w:rPr>
          <w:rFonts w:ascii="Cambria" w:hAnsi="Cambria"/>
          <w:b/>
          <w:sz w:val="40"/>
          <w:szCs w:val="40"/>
        </w:rPr>
        <w:t>SMAIT LATANSA CENDEKIA</w:t>
      </w:r>
    </w:p>
    <w:p w14:paraId="75B67A2C">
      <w:pPr>
        <w:spacing w:after="0" w:line="240" w:lineRule="auto"/>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7479E34A">
      <w:pPr>
        <w:spacing w:after="0" w:line="240" w:lineRule="auto"/>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bookmarkEnd w:id="0"/>
    <w:p w14:paraId="60A99792">
      <w:pPr>
        <w:spacing w:after="0" w:line="240" w:lineRule="auto"/>
        <w:contextualSpacing/>
        <w:jc w:val="center"/>
        <w:rPr>
          <w:rFonts w:asciiTheme="majorHAnsi" w:hAnsiTheme="majorHAnsi"/>
          <w:b/>
          <w:sz w:val="36"/>
          <w:szCs w:val="36"/>
          <w:lang w:val="sv-SE"/>
        </w:rPr>
      </w:pPr>
      <w:r>
        <w:rPr>
          <w:rFonts w:asciiTheme="majorHAnsi" w:hAnsiTheme="majorHAnsi"/>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122555</wp:posOffset>
                </wp:positionV>
                <wp:extent cx="5708650" cy="0"/>
                <wp:effectExtent l="0" t="0" r="0" b="0"/>
                <wp:wrapNone/>
                <wp:docPr id="556322564" name="Straight Connector 1"/>
                <wp:cNvGraphicFramePr/>
                <a:graphic xmlns:a="http://schemas.openxmlformats.org/drawingml/2006/main">
                  <a:graphicData uri="http://schemas.microsoft.com/office/word/2010/wordprocessingShape">
                    <wps:wsp>
                      <wps:cNvCnPr/>
                      <wps:spPr>
                        <a:xfrm>
                          <a:off x="0" y="0"/>
                          <a:ext cx="57086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o:spt="20" style="position:absolute;left:0pt;margin-left:0pt;margin-top:9.65pt;height:0pt;width:449.5pt;z-index:251662336;mso-width-relative:page;mso-height-relative:page;" filled="f" stroked="t" coordsize="21600,21600" o:gfxdata="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hlBDtIAAAAGAQAADwAAAAAAAAABACAAAAAiAAAAZHJzL2Rv&#10;d25yZXYueG1sUEsBAhQAFAAAAAgAh07iQB4qrvjOAQAApgMAAA4AAAAAAAAAAQAgAAAAIQEAAGRy&#10;cy9lMm9Eb2MueG1sUEsFBgAAAAAGAAYAWQEAAGEFAAAAAA==&#10;">
                <v:fill on="f" focussize="0,0"/>
                <v:stroke weight="1.5pt" color="#000000 [3213]" joinstyle="round"/>
                <v:imagedata o:title=""/>
                <o:lock v:ext="edit" aspectratio="f"/>
              </v:line>
            </w:pict>
          </mc:Fallback>
        </mc:AlternateContent>
      </w:r>
    </w:p>
    <w:p w14:paraId="62359CF5">
      <w:pPr>
        <w:spacing w:after="0" w:line="240" w:lineRule="auto"/>
        <w:contextualSpacing/>
        <w:jc w:val="center"/>
        <w:rPr>
          <w:rFonts w:asciiTheme="majorHAnsi" w:hAnsiTheme="majorHAnsi"/>
          <w:b/>
          <w:sz w:val="36"/>
          <w:szCs w:val="36"/>
          <w:lang w:val="sv-SE"/>
        </w:rPr>
      </w:pPr>
    </w:p>
    <w:p w14:paraId="2CC990D4">
      <w:pPr>
        <w:spacing w:after="0" w:line="240" w:lineRule="auto"/>
        <w:contextualSpacing/>
        <w:jc w:val="center"/>
        <w:rPr>
          <w:rFonts w:asciiTheme="majorHAnsi" w:hAnsiTheme="majorHAnsi"/>
          <w:b/>
          <w:sz w:val="36"/>
          <w:szCs w:val="36"/>
          <w:lang w:val="sv-SE"/>
        </w:rPr>
      </w:pPr>
      <w:r>
        <w:rPr>
          <w:rFonts w:asciiTheme="majorHAnsi" w:hAnsiTheme="majorHAnsi"/>
          <w:b/>
          <w:sz w:val="36"/>
          <w:szCs w:val="36"/>
          <w:lang w:val="sv-SE"/>
        </w:rPr>
        <w:t>PROGRAM TAHUNAN</w:t>
      </w:r>
    </w:p>
    <w:p w14:paraId="4BC5F047">
      <w:pPr>
        <w:spacing w:after="0" w:line="240" w:lineRule="auto"/>
        <w:contextualSpacing/>
        <w:jc w:val="center"/>
        <w:rPr>
          <w:rFonts w:asciiTheme="majorHAnsi" w:hAnsiTheme="majorHAnsi"/>
          <w:b/>
          <w:lang w:val="sv-SE"/>
        </w:rPr>
      </w:pPr>
      <w:r>
        <w:rPr>
          <w:rFonts w:asciiTheme="majorHAnsi" w:hAnsiTheme="majorHAnsi"/>
          <w:b/>
          <w:lang w:val="sv-SE"/>
        </w:rPr>
        <w:t>TAHUN PELAJARAN 202</w:t>
      </w:r>
      <w:r>
        <w:rPr>
          <w:rFonts w:hint="default" w:asciiTheme="majorHAnsi" w:hAnsiTheme="majorHAnsi"/>
          <w:b/>
          <w:lang w:val="en-US"/>
        </w:rPr>
        <w:t>5</w:t>
      </w:r>
      <w:r>
        <w:rPr>
          <w:rFonts w:asciiTheme="majorHAnsi" w:hAnsiTheme="majorHAnsi"/>
          <w:b/>
          <w:lang w:val="sv-SE"/>
        </w:rPr>
        <w:t>-202</w:t>
      </w:r>
      <w:r>
        <w:rPr>
          <w:rFonts w:hint="default" w:asciiTheme="majorHAnsi" w:hAnsiTheme="majorHAnsi"/>
          <w:b/>
          <w:lang w:val="en-US"/>
        </w:rPr>
        <w:t>6</w:t>
      </w:r>
    </w:p>
    <w:p w14:paraId="039FB6C7">
      <w:pPr>
        <w:spacing w:after="0" w:line="240" w:lineRule="auto"/>
        <w:contextualSpacing/>
        <w:jc w:val="center"/>
        <w:rPr>
          <w:rFonts w:asciiTheme="majorHAnsi" w:hAnsiTheme="majorHAnsi"/>
          <w:b/>
          <w:sz w:val="28"/>
          <w:szCs w:val="28"/>
          <w:lang w:val="sv-SE"/>
        </w:rPr>
      </w:pPr>
    </w:p>
    <w:tbl>
      <w:tblPr>
        <w:tblStyle w:val="16"/>
        <w:tblW w:w="9072" w:type="dxa"/>
        <w:tblInd w:w="108"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11"/>
        <w:gridCol w:w="1701"/>
        <w:gridCol w:w="3260"/>
      </w:tblGrid>
      <w:tr w14:paraId="388F0FC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4111" w:type="dxa"/>
            <w:tcBorders>
              <w:top w:val="single" w:color="C2D69B" w:themeColor="accent3" w:themeTint="99" w:sz="4" w:space="0"/>
              <w:left w:val="nil"/>
              <w:bottom w:val="single" w:color="C2D69B" w:themeColor="accent3" w:themeTint="99" w:sz="4" w:space="0"/>
              <w:right w:val="nil"/>
              <w:insideV w:val="nil"/>
            </w:tcBorders>
            <w:shd w:val="clear" w:color="auto" w:fill="EAF1DD" w:themeFill="accent3" w:themeFillTint="33"/>
          </w:tcPr>
          <w:p w14:paraId="2133A1BF">
            <w:pPr>
              <w:tabs>
                <w:tab w:val="left" w:pos="1593"/>
                <w:tab w:val="left" w:pos="1735"/>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Mata Pelajaran</w:t>
            </w:r>
            <w:r>
              <w:rPr>
                <w:rFonts w:asciiTheme="majorHAnsi" w:hAnsiTheme="majorHAnsi"/>
                <w:b w:val="0"/>
                <w:bCs/>
                <w:color w:val="auto"/>
                <w:lang w:val="sv-SE"/>
              </w:rPr>
              <w:tab/>
            </w:r>
            <w:r>
              <w:rPr>
                <w:rFonts w:asciiTheme="majorHAnsi" w:hAnsiTheme="majorHAnsi"/>
                <w:b w:val="0"/>
                <w:bCs/>
                <w:color w:val="auto"/>
                <w:lang w:val="sv-SE"/>
              </w:rPr>
              <w:t>: Kimia</w:t>
            </w:r>
          </w:p>
          <w:p w14:paraId="54D0F1BB">
            <w:pPr>
              <w:tabs>
                <w:tab w:val="left" w:pos="1593"/>
                <w:tab w:val="left" w:pos="1735"/>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Kelas/Semester</w:t>
            </w:r>
            <w:r>
              <w:rPr>
                <w:rFonts w:asciiTheme="majorHAnsi" w:hAnsiTheme="majorHAnsi"/>
                <w:b w:val="0"/>
                <w:bCs/>
                <w:color w:val="auto"/>
                <w:lang w:val="sv-SE"/>
              </w:rPr>
              <w:tab/>
            </w:r>
            <w:r>
              <w:rPr>
                <w:rFonts w:asciiTheme="majorHAnsi" w:hAnsiTheme="majorHAnsi"/>
                <w:b w:val="0"/>
                <w:bCs/>
                <w:color w:val="auto"/>
                <w:lang w:val="sv-SE"/>
              </w:rPr>
              <w:t>: X / Ganjil</w:t>
            </w:r>
          </w:p>
        </w:tc>
        <w:tc>
          <w:tcPr>
            <w:tcW w:w="1701" w:type="dxa"/>
            <w:tcBorders>
              <w:top w:val="single" w:color="C2D69B" w:themeColor="accent3" w:themeTint="99" w:sz="4" w:space="0"/>
              <w:bottom w:val="single" w:color="C2D69B" w:themeColor="accent3" w:themeTint="99" w:sz="4" w:space="0"/>
              <w:right w:val="nil"/>
              <w:insideV w:val="nil"/>
            </w:tcBorders>
            <w:shd w:val="clear" w:color="auto" w:fill="EAF1DD" w:themeFill="accent3" w:themeFillTint="33"/>
          </w:tcPr>
          <w:p w14:paraId="6ED66880">
            <w:pPr>
              <w:spacing w:before="60" w:after="60" w:line="360" w:lineRule="auto"/>
              <w:contextualSpacing/>
              <w:rPr>
                <w:rFonts w:asciiTheme="majorHAnsi" w:hAnsiTheme="majorHAnsi"/>
                <w:b w:val="0"/>
                <w:bCs/>
                <w:color w:val="auto"/>
                <w:lang w:val="sv-SE"/>
              </w:rPr>
            </w:pPr>
          </w:p>
        </w:tc>
        <w:tc>
          <w:tcPr>
            <w:tcW w:w="3260" w:type="dxa"/>
            <w:tcBorders>
              <w:top w:val="single" w:color="C2D69B" w:themeColor="accent3" w:themeTint="99" w:sz="4" w:space="0"/>
              <w:bottom w:val="single" w:color="C2D69B" w:themeColor="accent3" w:themeTint="99" w:sz="4" w:space="0"/>
              <w:right w:val="nil"/>
              <w:insideV w:val="nil"/>
            </w:tcBorders>
            <w:shd w:val="clear" w:color="auto" w:fill="EAF1DD" w:themeFill="accent3" w:themeFillTint="33"/>
          </w:tcPr>
          <w:p w14:paraId="3273E0F9">
            <w:pPr>
              <w:tabs>
                <w:tab w:val="left" w:pos="1639"/>
                <w:tab w:val="left" w:pos="1781"/>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Fase</w:t>
            </w:r>
            <w:r>
              <w:rPr>
                <w:rFonts w:asciiTheme="majorHAnsi" w:hAnsiTheme="majorHAnsi"/>
                <w:b w:val="0"/>
                <w:bCs/>
                <w:color w:val="auto"/>
                <w:lang w:val="sv-SE"/>
              </w:rPr>
              <w:tab/>
            </w:r>
            <w:r>
              <w:rPr>
                <w:rFonts w:asciiTheme="majorHAnsi" w:hAnsiTheme="majorHAnsi"/>
                <w:b w:val="0"/>
                <w:bCs/>
                <w:color w:val="auto"/>
                <w:lang w:val="sv-SE"/>
              </w:rPr>
              <w:t>: E</w:t>
            </w:r>
          </w:p>
          <w:p w14:paraId="228A8EA5">
            <w:pPr>
              <w:tabs>
                <w:tab w:val="left" w:pos="1639"/>
                <w:tab w:val="left" w:pos="1781"/>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Alokasi Waktu</w:t>
            </w:r>
            <w:r>
              <w:rPr>
                <w:rFonts w:asciiTheme="majorHAnsi" w:hAnsiTheme="majorHAnsi"/>
                <w:b w:val="0"/>
                <w:bCs/>
                <w:color w:val="auto"/>
                <w:lang w:val="sv-SE"/>
              </w:rPr>
              <w:tab/>
            </w:r>
            <w:r>
              <w:rPr>
                <w:rFonts w:asciiTheme="majorHAnsi" w:hAnsiTheme="majorHAnsi"/>
                <w:b w:val="0"/>
                <w:bCs/>
                <w:color w:val="auto"/>
                <w:lang w:val="sv-SE"/>
              </w:rPr>
              <w:t xml:space="preserve">: </w:t>
            </w:r>
          </w:p>
        </w:tc>
      </w:tr>
    </w:tbl>
    <w:p w14:paraId="635D3C34">
      <w:pPr>
        <w:spacing w:after="0" w:line="240" w:lineRule="auto"/>
        <w:contextualSpacing/>
        <w:rPr>
          <w:rFonts w:asciiTheme="majorHAnsi" w:hAnsiTheme="majorHAnsi"/>
          <w:bCs/>
          <w:lang w:val="sv-SE"/>
        </w:rPr>
      </w:pPr>
    </w:p>
    <w:p w14:paraId="0ADB7AD9">
      <w:pPr>
        <w:tabs>
          <w:tab w:val="left" w:pos="567"/>
        </w:tabs>
        <w:spacing w:after="0"/>
        <w:rPr>
          <w:rFonts w:asciiTheme="majorHAnsi" w:hAnsiTheme="majorHAnsi"/>
          <w:b/>
          <w:lang w:val="sv-SE"/>
        </w:rPr>
      </w:pPr>
      <w:r>
        <w:rPr>
          <w:rFonts w:asciiTheme="majorHAnsi" w:hAnsiTheme="majorHAnsi"/>
          <w:b/>
          <w:lang w:val="sv-SE"/>
        </w:rPr>
        <w:t>A.</w:t>
      </w:r>
      <w:r>
        <w:rPr>
          <w:rFonts w:asciiTheme="majorHAnsi" w:hAnsiTheme="majorHAnsi"/>
          <w:b/>
          <w:lang w:val="sv-SE"/>
        </w:rPr>
        <w:tab/>
      </w:r>
      <w:r>
        <w:rPr>
          <w:rFonts w:asciiTheme="majorHAnsi" w:hAnsiTheme="majorHAnsi"/>
          <w:b/>
          <w:lang w:val="sv-SE"/>
        </w:rPr>
        <w:t>CAPAIAN PEMBELAJARAN</w:t>
      </w:r>
    </w:p>
    <w:p w14:paraId="21049626">
      <w:pPr>
        <w:spacing w:after="0" w:line="240" w:lineRule="auto"/>
        <w:ind w:firstLine="567"/>
        <w:jc w:val="both"/>
        <w:rPr>
          <w:rFonts w:asciiTheme="majorHAnsi" w:hAnsiTheme="majorHAnsi"/>
        </w:rPr>
      </w:pPr>
      <w:r>
        <w:rPr>
          <w:rFonts w:asciiTheme="majorHAnsi" w:hAnsiTheme="majorHAnsi"/>
        </w:rPr>
        <w:t>Pada fese ini, peserta didik mampu:</w:t>
      </w:r>
    </w:p>
    <w:p w14:paraId="4800F5F0">
      <w:pPr>
        <w:pStyle w:val="21"/>
        <w:numPr>
          <w:ilvl w:val="0"/>
          <w:numId w:val="6"/>
        </w:numPr>
        <w:jc w:val="left"/>
        <w:rPr>
          <w:rFonts w:asciiTheme="majorHAnsi" w:hAnsiTheme="majorHAnsi"/>
          <w:sz w:val="22"/>
          <w:szCs w:val="22"/>
        </w:rPr>
      </w:pPr>
      <w:r>
        <w:rPr>
          <w:rFonts w:asciiTheme="majorHAnsi" w:hAnsiTheme="majorHAnsi"/>
          <w:sz w:val="22"/>
          <w:szCs w:val="22"/>
        </w:rPr>
        <w:t>Mengamati dan menjelaskan fenomena sesuai kaidah kerja ilmiah dalam menjelaskan konsep kimia dalam kehidupan sehari-hari; menerapkan konsep kimia dalam pengelolaan lingkungan termasuk menjelaskan fenomena pemanasan global; menuliskan reaksi kimia dan menerapkan hukum-hukum dasar kimia; memahami struktur atom dan aplikasinya dalam nanoteknologi.</w:t>
      </w:r>
    </w:p>
    <w:p w14:paraId="67E7D2A0">
      <w:pPr>
        <w:pStyle w:val="21"/>
        <w:ind w:left="567"/>
        <w:rPr>
          <w:rFonts w:asciiTheme="majorHAnsi" w:hAnsiTheme="majorHAnsi"/>
          <w:bCs/>
          <w:sz w:val="22"/>
          <w:szCs w:val="22"/>
          <w:lang w:val="sv-SE"/>
        </w:rPr>
      </w:pPr>
    </w:p>
    <w:p w14:paraId="4388272E">
      <w:pPr>
        <w:tabs>
          <w:tab w:val="left" w:pos="567"/>
        </w:tabs>
        <w:spacing w:after="0" w:line="240" w:lineRule="auto"/>
        <w:rPr>
          <w:rFonts w:asciiTheme="majorHAnsi" w:hAnsiTheme="majorHAnsi"/>
          <w:b/>
          <w:lang w:val="sv-SE"/>
        </w:rPr>
      </w:pPr>
      <w:r>
        <w:rPr>
          <w:rFonts w:asciiTheme="majorHAnsi" w:hAnsiTheme="majorHAnsi"/>
          <w:b/>
          <w:lang w:val="sv-SE"/>
        </w:rPr>
        <w:t>B.</w:t>
      </w:r>
      <w:r>
        <w:rPr>
          <w:rFonts w:asciiTheme="majorHAnsi" w:hAnsiTheme="majorHAnsi"/>
          <w:b/>
          <w:lang w:val="sv-SE"/>
        </w:rPr>
        <w:tab/>
      </w:r>
      <w:r>
        <w:rPr>
          <w:rFonts w:asciiTheme="majorHAnsi" w:hAnsiTheme="majorHAnsi"/>
          <w:b/>
          <w:lang w:val="sv-SE"/>
        </w:rPr>
        <w:t>ELEMEN CAPAIAN PEMBELAJARAN</w:t>
      </w:r>
    </w:p>
    <w:tbl>
      <w:tblPr>
        <w:tblStyle w:val="15"/>
        <w:tblW w:w="8505"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7006"/>
      </w:tblGrid>
      <w:tr w14:paraId="5B7E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99" w:type="dxa"/>
            <w:shd w:val="clear" w:color="auto" w:fill="9BBB59" w:themeFill="accent3"/>
          </w:tcPr>
          <w:p w14:paraId="5953EE7E">
            <w:pPr>
              <w:spacing w:before="60" w:after="60" w:line="240" w:lineRule="auto"/>
              <w:jc w:val="center"/>
              <w:rPr>
                <w:rFonts w:asciiTheme="majorHAnsi" w:hAnsiTheme="majorHAnsi"/>
                <w:b/>
                <w:sz w:val="22"/>
                <w:szCs w:val="22"/>
                <w:lang w:val="sv-SE" w:eastAsia="id-ID"/>
              </w:rPr>
            </w:pPr>
            <w:r>
              <w:rPr>
                <w:rFonts w:asciiTheme="majorHAnsi" w:hAnsiTheme="majorHAnsi"/>
                <w:b/>
                <w:sz w:val="22"/>
                <w:szCs w:val="22"/>
                <w:lang w:val="sv-SE" w:eastAsia="id-ID"/>
              </w:rPr>
              <w:t>ELEMEN</w:t>
            </w:r>
          </w:p>
        </w:tc>
        <w:tc>
          <w:tcPr>
            <w:tcW w:w="7006" w:type="dxa"/>
            <w:shd w:val="clear" w:color="auto" w:fill="9BBB59" w:themeFill="accent3"/>
          </w:tcPr>
          <w:p w14:paraId="03F14F5D">
            <w:pPr>
              <w:spacing w:before="60" w:after="60" w:line="240" w:lineRule="auto"/>
              <w:jc w:val="center"/>
              <w:rPr>
                <w:rFonts w:asciiTheme="majorHAnsi" w:hAnsiTheme="majorHAnsi"/>
                <w:b/>
                <w:sz w:val="22"/>
                <w:szCs w:val="22"/>
                <w:lang w:val="sv-SE" w:eastAsia="id-ID"/>
              </w:rPr>
            </w:pPr>
            <w:r>
              <w:rPr>
                <w:rFonts w:asciiTheme="majorHAnsi" w:hAnsiTheme="majorHAnsi"/>
                <w:b/>
                <w:sz w:val="22"/>
                <w:szCs w:val="22"/>
                <w:lang w:val="sv-SE" w:eastAsia="id-ID"/>
              </w:rPr>
              <w:t>CAPAIAN PEMBELAJARAN</w:t>
            </w:r>
          </w:p>
        </w:tc>
      </w:tr>
      <w:tr w14:paraId="64C1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 w:type="dxa"/>
            <w:vAlign w:val="center"/>
          </w:tcPr>
          <w:p w14:paraId="182AA0BD">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Pemahaman Kimia</w:t>
            </w:r>
          </w:p>
        </w:tc>
        <w:tc>
          <w:tcPr>
            <w:tcW w:w="7006" w:type="dxa"/>
          </w:tcPr>
          <w:p w14:paraId="36653C2A">
            <w:pPr>
              <w:spacing w:after="0" w:line="240" w:lineRule="auto"/>
              <w:jc w:val="both"/>
              <w:rPr>
                <w:rFonts w:asciiTheme="majorHAnsi" w:hAnsiTheme="majorHAnsi"/>
                <w:sz w:val="22"/>
                <w:szCs w:val="22"/>
                <w:lang w:val="id-ID" w:eastAsia="id-ID"/>
              </w:rPr>
            </w:pPr>
            <w:r>
              <w:rPr>
                <w:rFonts w:asciiTheme="majorHAnsi" w:hAnsiTheme="majorHAnsi"/>
                <w:sz w:val="22"/>
                <w:szCs w:val="22"/>
                <w:lang w:val="id-ID" w:eastAsia="id-ID"/>
              </w:rPr>
              <w:t>Peserta didik mempu mengamati dan menjelaskan fenomena sesuai kaidah kerja ilmiah dalam menjelaskan konsep kimia dalam kehidupan sehari-hari; menerapkan konsep kimia dalam pengelolaan lingkungan termasuk menjelaskan fenomena pemanasan global; menuliskan reaksi kimia dan menerapkan hukum-hukum dasar kimia; memahami struktur atom dan aplikasinya dalam nanoteknologi.</w:t>
            </w:r>
          </w:p>
        </w:tc>
      </w:tr>
      <w:tr w14:paraId="3659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 w:type="dxa"/>
            <w:vAlign w:val="center"/>
          </w:tcPr>
          <w:p w14:paraId="0061F137">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Keterampilan proses</w:t>
            </w:r>
          </w:p>
        </w:tc>
        <w:tc>
          <w:tcPr>
            <w:tcW w:w="7006" w:type="dxa"/>
          </w:tcPr>
          <w:p w14:paraId="486F6DE6">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 xml:space="preserve">Mengamati </w:t>
            </w:r>
          </w:p>
          <w:p w14:paraId="75D7DCC1">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Mampu memilih alat bantu yang tepat untuk melakukan pengukuran dan pengamatan.</w:t>
            </w:r>
          </w:p>
          <w:p w14:paraId="753CDC49">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Memperhatikan detail yang relevan dari obyek yang diamati.</w:t>
            </w:r>
          </w:p>
          <w:p w14:paraId="3ADBC63E">
            <w:pPr>
              <w:spacing w:after="0" w:line="240" w:lineRule="auto"/>
              <w:jc w:val="both"/>
              <w:rPr>
                <w:rFonts w:asciiTheme="majorHAnsi" w:hAnsiTheme="majorHAnsi"/>
                <w:b/>
                <w:sz w:val="22"/>
                <w:szCs w:val="22"/>
                <w:lang w:val="id-ID" w:eastAsia="id-ID"/>
              </w:rPr>
            </w:pPr>
          </w:p>
          <w:p w14:paraId="1C511DC1">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Mempertanyakan dan memprediksi</w:t>
            </w:r>
          </w:p>
          <w:p w14:paraId="6EEF37CC">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Mengidentifikasi pertanyaan dan permasalahan yang dapat diselisiki secara ilmiah.</w:t>
            </w:r>
          </w:p>
          <w:p w14:paraId="6A3C8046">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menghubungkan pengetahuan yang telah dimiliki dengan pengetahuan baru untuk membuat prediksi.</w:t>
            </w:r>
          </w:p>
          <w:p w14:paraId="2E11DE50">
            <w:pPr>
              <w:spacing w:after="0" w:line="240" w:lineRule="auto"/>
              <w:jc w:val="both"/>
              <w:rPr>
                <w:rFonts w:asciiTheme="majorHAnsi" w:hAnsiTheme="majorHAnsi"/>
                <w:b/>
                <w:sz w:val="22"/>
                <w:szCs w:val="22"/>
                <w:lang w:val="id-ID" w:eastAsia="id-ID"/>
              </w:rPr>
            </w:pPr>
          </w:p>
          <w:p w14:paraId="7E8A7794">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Merencanakan dan melakukan penyelidikan</w:t>
            </w:r>
          </w:p>
          <w:p w14:paraId="211A64C6">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merencanakan penyelidikan ilmiah dan melakukan langkah-langkah operasional berdasarkan referensi yang benar untuk menjawab pertanyaan.</w:t>
            </w:r>
          </w:p>
          <w:p w14:paraId="0C98CB16">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melakukan pengukuran atau membandingkan variable terikat dengan menggunakan alat yang sesuai serta memperhatikan kaidah ilmiah.</w:t>
            </w:r>
          </w:p>
          <w:p w14:paraId="5CB3C596">
            <w:pPr>
              <w:spacing w:after="0" w:line="240" w:lineRule="auto"/>
              <w:jc w:val="both"/>
              <w:rPr>
                <w:rFonts w:asciiTheme="majorHAnsi" w:hAnsiTheme="majorHAnsi"/>
                <w:b/>
                <w:sz w:val="22"/>
                <w:szCs w:val="22"/>
                <w:lang w:val="id-ID" w:eastAsia="id-ID"/>
              </w:rPr>
            </w:pPr>
          </w:p>
          <w:p w14:paraId="77AFE6FA">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Memproses, menganalisis data, dan informasi</w:t>
            </w:r>
          </w:p>
          <w:p w14:paraId="323CFCB5">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Menafsirkan informasi yang didapatkan dengan jujur dan bertanggung jawab.</w:t>
            </w:r>
          </w:p>
          <w:p w14:paraId="68B77734">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Menganalisis menggunakan alat dan metode yang tepat, menilai relevansi informasi yang ditemukan dengan mencantumkan referensi rujukan, serta menyimpulkan hasil penyelidikan.</w:t>
            </w:r>
          </w:p>
          <w:p w14:paraId="616502B8">
            <w:pPr>
              <w:spacing w:after="0" w:line="240" w:lineRule="auto"/>
              <w:jc w:val="both"/>
              <w:rPr>
                <w:rFonts w:asciiTheme="majorHAnsi" w:hAnsiTheme="majorHAnsi"/>
                <w:b/>
                <w:sz w:val="22"/>
                <w:szCs w:val="22"/>
                <w:lang w:val="id-ID" w:eastAsia="id-ID"/>
              </w:rPr>
            </w:pPr>
          </w:p>
          <w:p w14:paraId="7B263E35">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Mengevaluasi dan refleksi</w:t>
            </w:r>
          </w:p>
          <w:p w14:paraId="052D70A4">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berani dan santun dalam mengevaluasi kesimpulan melalui perbandingan dengan teori yang ada.</w:t>
            </w:r>
          </w:p>
          <w:p w14:paraId="3B4700F2">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Menunjukkan kelebihan dan kekurangan proses penyelidikan dan efeknya pada data. Menunjukkan permasalahan pada metodologi.</w:t>
            </w:r>
          </w:p>
          <w:p w14:paraId="2DFC14B0">
            <w:pPr>
              <w:spacing w:after="0" w:line="240" w:lineRule="auto"/>
              <w:jc w:val="both"/>
              <w:rPr>
                <w:rFonts w:asciiTheme="majorHAnsi" w:hAnsiTheme="majorHAnsi"/>
                <w:b/>
                <w:sz w:val="22"/>
                <w:szCs w:val="22"/>
                <w:lang w:val="id-ID" w:eastAsia="id-ID"/>
              </w:rPr>
            </w:pPr>
          </w:p>
          <w:p w14:paraId="3AB2766F">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Mengomunikasikan hasil</w:t>
            </w:r>
          </w:p>
          <w:p w14:paraId="6B7659A3">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Mengomunikasikan hasil penyelidikan secara utuh termasuk di dalamnya pertimbangan keamanan, lingkungan, dan etika yang ditunjang dengan argumen, bahasa serta konvensi sains yang sesuai konteks penyelidikan. Menunjukkan pola berpikir sistematis sesuai format yang ditentukan.</w:t>
            </w:r>
          </w:p>
        </w:tc>
      </w:tr>
    </w:tbl>
    <w:p w14:paraId="29BB74B1">
      <w:pPr>
        <w:tabs>
          <w:tab w:val="left" w:pos="4536"/>
          <w:tab w:val="left" w:pos="4962"/>
        </w:tabs>
        <w:spacing w:after="0" w:line="240" w:lineRule="auto"/>
        <w:contextualSpacing/>
        <w:rPr>
          <w:rFonts w:asciiTheme="majorHAnsi" w:hAnsiTheme="majorHAnsi"/>
          <w:b/>
          <w:lang w:val="fi-FI"/>
        </w:rPr>
      </w:pPr>
    </w:p>
    <w:tbl>
      <w:tblPr>
        <w:tblStyle w:val="15"/>
        <w:tblW w:w="90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505"/>
        <w:gridCol w:w="5354"/>
        <w:gridCol w:w="1524"/>
        <w:gridCol w:w="7"/>
        <w:gridCol w:w="1110"/>
        <w:gridCol w:w="7"/>
      </w:tblGrid>
      <w:tr w14:paraId="3A71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blHeader/>
        </w:trPr>
        <w:tc>
          <w:tcPr>
            <w:tcW w:w="52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17787CE0">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NO</w:t>
            </w:r>
          </w:p>
        </w:tc>
        <w:tc>
          <w:tcPr>
            <w:tcW w:w="5859"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045B574C">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ALUR TUJUAN PEMBELAJARAN</w:t>
            </w:r>
          </w:p>
        </w:tc>
        <w:tc>
          <w:tcPr>
            <w:tcW w:w="1524"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3F30C1BF">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MATERI</w:t>
            </w:r>
          </w:p>
        </w:tc>
        <w:tc>
          <w:tcPr>
            <w:tcW w:w="111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4C858CA2">
            <w:pPr>
              <w:tabs>
                <w:tab w:val="left" w:pos="2520"/>
                <w:tab w:val="left" w:pos="9180"/>
                <w:tab w:val="left" w:pos="10800"/>
              </w:tabs>
              <w:spacing w:after="0" w:line="240" w:lineRule="auto"/>
              <w:contextualSpacing/>
              <w:jc w:val="center"/>
              <w:rPr>
                <w:rFonts w:asciiTheme="majorHAnsi" w:hAnsiTheme="majorHAnsi"/>
                <w:b/>
                <w:bCs/>
                <w:sz w:val="22"/>
                <w:szCs w:val="22"/>
                <w:lang w:val="fi-FI" w:eastAsia="id-ID"/>
              </w:rPr>
            </w:pPr>
            <w:r>
              <w:rPr>
                <w:rFonts w:asciiTheme="majorHAnsi" w:hAnsiTheme="majorHAnsi"/>
                <w:b/>
                <w:bCs/>
                <w:sz w:val="22"/>
                <w:szCs w:val="22"/>
                <w:lang w:val="fi-FI" w:eastAsia="id-ID"/>
              </w:rPr>
              <w:t>ALOKASI WAKTU</w:t>
            </w:r>
          </w:p>
        </w:tc>
      </w:tr>
      <w:tr w14:paraId="5689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1EB16069">
            <w:pPr>
              <w:spacing w:after="0" w:line="240" w:lineRule="auto"/>
              <w:ind w:left="426" w:hanging="426"/>
              <w:jc w:val="center"/>
              <w:rPr>
                <w:rFonts w:asciiTheme="majorHAnsi" w:hAnsiTheme="majorHAnsi"/>
                <w:sz w:val="22"/>
                <w:szCs w:val="22"/>
                <w:lang w:val="en-US" w:eastAsia="id-ID"/>
              </w:rPr>
            </w:pPr>
            <w:r>
              <w:rPr>
                <w:rFonts w:asciiTheme="majorHAnsi" w:hAnsiTheme="majorHAnsi"/>
                <w:sz w:val="22"/>
                <w:szCs w:val="22"/>
                <w:lang w:val="en-US" w:eastAsia="id-ID"/>
              </w:rPr>
              <w:t>1</w:t>
            </w: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15CC60C8">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1.1</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5CA99AD1">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Menelaah dan menerapkan metode ilmiah sebagai salah satu metode kerja dalam ilmu kimia.</w:t>
            </w:r>
          </w:p>
        </w:tc>
        <w:tc>
          <w:tcPr>
            <w:tcW w:w="1524"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tcPr>
          <w:p w14:paraId="71A52CAC">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Kimia di Sekitar Kita</w:t>
            </w:r>
          </w:p>
          <w:p w14:paraId="68AFC023">
            <w:pPr>
              <w:spacing w:after="0" w:line="240" w:lineRule="auto"/>
              <w:jc w:val="center"/>
              <w:rPr>
                <w:rFonts w:asciiTheme="majorHAnsi" w:hAnsiTheme="majorHAnsi"/>
                <w:sz w:val="22"/>
                <w:szCs w:val="22"/>
                <w:lang w:val="id-ID" w:eastAsia="id-ID"/>
              </w:rPr>
            </w:pPr>
          </w:p>
        </w:tc>
        <w:tc>
          <w:tcPr>
            <w:tcW w:w="1117" w:type="dxa"/>
            <w:gridSpan w:val="2"/>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96AF015">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en-US" w:eastAsia="id-ID"/>
              </w:rPr>
            </w:pPr>
            <w:r>
              <w:rPr>
                <w:rFonts w:asciiTheme="majorHAnsi" w:hAnsiTheme="majorHAnsi"/>
                <w:sz w:val="22"/>
                <w:szCs w:val="22"/>
                <w:lang w:val="en-US" w:eastAsia="id-ID"/>
              </w:rPr>
              <w:t>18 JP</w:t>
            </w:r>
          </w:p>
        </w:tc>
      </w:tr>
      <w:tr w14:paraId="1EC1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6E94C08">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1F16C60B">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1.2</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47B8667E">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Mengidentifikasi dan menyikapi bahan kimia dalam kehidupan sehari-hari yang aman bagi manusia dan alam sekitar.</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0840C917">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86F3E9D">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2737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E44A240">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7A112F4A">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1.3</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00501303">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Mengidentifikasi peran ilmu kimia dalam kehidupan sehari-hari.</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1AF60793">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B8D4FB1">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3F93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C669E75">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57D9B66F">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1.4</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5638A88C">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Gerakan Kimia hijau dan dapat mengidentifikasi penerapannya dalam kehidupan sehari-hari.</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56A6F619">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E3C04DB">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6399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D7297D6">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0037B3EE">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1.5</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73FE5400">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dan menyikapi kegiatan yang tidak sesuai dengan prinsip Kimia Hijau yang berdampak pada pemanasan global.</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7EE97A16">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DFD9068">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7660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1E75701F">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1A5B2729">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1.6</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35FA17D4">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pemanasan global, penyebab, dan cara mengatasi serta terlibat dalam kegiatan pencegahan.</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5670E1E0">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4396419D">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0BEC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DB1F3FE">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0EEA316A">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1.7</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497676B0">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lubang ozon, penyebab, dan cara mengatasi serta terlibat dalam kegiatan pencegahan.</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60B42D34">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B3719F9">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7F02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88BC48F">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75004490">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1.8</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2653455F">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nanoteknologi, sifat nanomaterial, dan manfaatnya dalam kehidupan sehari-hari.</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63990721">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0B370FB">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4C1E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63" w:hRule="atLeast"/>
        </w:trPr>
        <w:tc>
          <w:tcPr>
            <w:tcW w:w="520"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0BE8992C">
            <w:pPr>
              <w:spacing w:after="0" w:line="240" w:lineRule="auto"/>
              <w:ind w:left="426" w:hanging="426"/>
              <w:jc w:val="center"/>
              <w:rPr>
                <w:rFonts w:asciiTheme="majorHAnsi" w:hAnsiTheme="majorHAnsi"/>
                <w:sz w:val="22"/>
                <w:szCs w:val="22"/>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7548F00B">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1.9</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0A2DC5A5">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rumus kimia, rumus molekul, dan menuliskan persamaan reaksi dengan benar.</w:t>
            </w:r>
          </w:p>
        </w:tc>
        <w:tc>
          <w:tcPr>
            <w:tcW w:w="1524"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tcPr>
          <w:p w14:paraId="1903F0EF">
            <w:pPr>
              <w:spacing w:after="0" w:line="240" w:lineRule="auto"/>
              <w:jc w:val="center"/>
              <w:rPr>
                <w:rFonts w:asciiTheme="majorHAnsi" w:hAnsiTheme="majorHAnsi"/>
                <w:sz w:val="22"/>
                <w:szCs w:val="22"/>
                <w:lang w:val="id-ID" w:eastAsia="id-ID"/>
              </w:rPr>
            </w:pPr>
          </w:p>
        </w:tc>
        <w:tc>
          <w:tcPr>
            <w:tcW w:w="1117" w:type="dxa"/>
            <w:gridSpan w:val="2"/>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473EB7D2">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id-ID" w:eastAsia="id-ID"/>
              </w:rPr>
            </w:pPr>
          </w:p>
        </w:tc>
      </w:tr>
      <w:tr w14:paraId="4F19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68D6731">
            <w:pPr>
              <w:spacing w:after="0" w:line="240" w:lineRule="auto"/>
              <w:ind w:left="426" w:hanging="426"/>
              <w:jc w:val="center"/>
              <w:rPr>
                <w:rFonts w:asciiTheme="majorHAnsi" w:hAnsiTheme="majorHAnsi"/>
                <w:sz w:val="22"/>
                <w:szCs w:val="22"/>
                <w:lang w:val="en-US" w:eastAsia="id-ID"/>
              </w:rPr>
            </w:pPr>
            <w:r>
              <w:rPr>
                <w:rFonts w:asciiTheme="majorHAnsi" w:hAnsiTheme="majorHAnsi"/>
                <w:sz w:val="22"/>
                <w:szCs w:val="22"/>
                <w:lang w:val="en-US" w:eastAsia="id-ID"/>
              </w:rPr>
              <w:t>2</w:t>
            </w: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09BCA2A3">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2.1</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24B806E8">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Mengidentifikasi partikel-partikel penyusun atom dengan sifat-sifatnya.</w:t>
            </w:r>
          </w:p>
        </w:tc>
        <w:tc>
          <w:tcPr>
            <w:tcW w:w="1524"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tcPr>
          <w:p w14:paraId="42EDB4E5">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Struktur Atom dan Sistem Periodik Unsur</w:t>
            </w:r>
          </w:p>
        </w:tc>
        <w:tc>
          <w:tcPr>
            <w:tcW w:w="1117" w:type="dxa"/>
            <w:gridSpan w:val="2"/>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4417B07">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en-US" w:eastAsia="id-ID"/>
              </w:rPr>
            </w:pPr>
            <w:r>
              <w:rPr>
                <w:rFonts w:asciiTheme="majorHAnsi" w:hAnsiTheme="majorHAnsi"/>
                <w:sz w:val="22"/>
                <w:szCs w:val="22"/>
                <w:lang w:val="en-US" w:eastAsia="id-ID"/>
              </w:rPr>
              <w:t>15 JP</w:t>
            </w:r>
          </w:p>
        </w:tc>
      </w:tr>
      <w:tr w14:paraId="611B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1F6E515A">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6633A09E">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2.2</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65A5ACB5">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Mengartikan tanda atom sebagai informasi awal sifat atom suatu unsur.</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1FDF7765">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AF416C9">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73E6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4D8CC6F">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6C27A8A5">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2.3</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487DB87A">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Mengkritisi perkembangan teori atom untuk memahami perkembangan ilmu pengetahuan.</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1A1B07F3">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1A0CB0C6">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0E1A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6C8CBB5">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403BD511">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2.4</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5269BFBF">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konfigurasi elektron dari suatu atom.</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3DEDE2AC">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A1DA39E">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57D2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750CA2C">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3168C9C9">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2.5</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1C11E8A8">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Sistem Periodik Unsur sebagai suatu cara mempelajari sifat unsur.</w:t>
            </w:r>
          </w:p>
        </w:tc>
        <w:tc>
          <w:tcPr>
            <w:tcW w:w="1524"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76173731">
            <w:pPr>
              <w:spacing w:after="0" w:line="240" w:lineRule="auto"/>
              <w:jc w:val="center"/>
              <w:rPr>
                <w:rFonts w:asciiTheme="majorHAnsi" w:hAnsiTheme="majorHAnsi"/>
                <w:sz w:val="20"/>
                <w:szCs w:val="20"/>
                <w:lang w:val="id-ID" w:eastAsia="id-ID"/>
              </w:rPr>
            </w:pPr>
          </w:p>
        </w:tc>
        <w:tc>
          <w:tcPr>
            <w:tcW w:w="1117" w:type="dxa"/>
            <w:gridSpan w:val="2"/>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3AD3B8C">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75AA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7" w:hRule="atLeast"/>
        </w:trPr>
        <w:tc>
          <w:tcPr>
            <w:tcW w:w="520"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3DDFBDB3">
            <w:pPr>
              <w:spacing w:after="0" w:line="240" w:lineRule="auto"/>
              <w:ind w:left="426" w:hanging="426"/>
              <w:jc w:val="center"/>
              <w:rPr>
                <w:rFonts w:asciiTheme="majorHAnsi" w:hAnsiTheme="majorHAnsi"/>
                <w:sz w:val="22"/>
                <w:szCs w:val="22"/>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4B7D46CE">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2.6</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20123151">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Mendeskripsikan keperiodikan sifat unsur dalam Sistem Periodik Unsur.</w:t>
            </w:r>
          </w:p>
        </w:tc>
        <w:tc>
          <w:tcPr>
            <w:tcW w:w="1524"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tcPr>
          <w:p w14:paraId="74FABA27">
            <w:pPr>
              <w:spacing w:after="0" w:line="240" w:lineRule="auto"/>
              <w:jc w:val="center"/>
              <w:rPr>
                <w:rFonts w:asciiTheme="majorHAnsi" w:hAnsiTheme="majorHAnsi"/>
                <w:sz w:val="22"/>
                <w:szCs w:val="22"/>
                <w:lang w:val="id-ID" w:eastAsia="id-ID"/>
              </w:rPr>
            </w:pPr>
          </w:p>
        </w:tc>
        <w:tc>
          <w:tcPr>
            <w:tcW w:w="1117" w:type="dxa"/>
            <w:gridSpan w:val="2"/>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51C4602E">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id-ID" w:eastAsia="id-ID"/>
              </w:rPr>
            </w:pPr>
          </w:p>
        </w:tc>
      </w:tr>
      <w:tr w14:paraId="26BC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2E0FD335">
            <w:pPr>
              <w:spacing w:before="60" w:after="60" w:line="240" w:lineRule="auto"/>
              <w:jc w:val="right"/>
              <w:rPr>
                <w:rFonts w:asciiTheme="majorHAnsi" w:hAnsiTheme="majorHAnsi"/>
                <w:b/>
                <w:bCs/>
                <w:sz w:val="22"/>
                <w:szCs w:val="22"/>
                <w:lang w:val="en-US" w:eastAsia="id-ID"/>
              </w:rPr>
            </w:pPr>
          </w:p>
        </w:tc>
        <w:tc>
          <w:tcPr>
            <w:tcW w:w="7390" w:type="dxa"/>
            <w:gridSpan w:val="4"/>
            <w:tcBorders>
              <w:top w:val="single" w:color="76923C" w:themeColor="accent3" w:themeShade="BF" w:sz="4" w:space="0"/>
              <w:left w:val="single" w:color="C2D69B" w:themeColor="accent3" w:themeTint="99"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302655EC">
            <w:pPr>
              <w:spacing w:before="60" w:after="60" w:line="240" w:lineRule="auto"/>
              <w:jc w:val="right"/>
              <w:rPr>
                <w:rFonts w:asciiTheme="majorHAnsi" w:hAnsiTheme="majorHAnsi"/>
                <w:b/>
                <w:bCs/>
                <w:sz w:val="22"/>
                <w:szCs w:val="22"/>
                <w:lang w:val="id-ID" w:eastAsia="id-ID"/>
              </w:rPr>
            </w:pPr>
            <w:r>
              <w:rPr>
                <w:rFonts w:asciiTheme="majorHAnsi" w:hAnsiTheme="majorHAnsi"/>
                <w:b/>
                <w:bCs/>
                <w:sz w:val="22"/>
                <w:szCs w:val="22"/>
                <w:lang w:val="en-US" w:eastAsia="id-ID"/>
              </w:rPr>
              <w:t>TOTAL ALOKASI WAKTU</w:t>
            </w:r>
          </w:p>
        </w:tc>
        <w:tc>
          <w:tcPr>
            <w:tcW w:w="111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49BB0504">
            <w:pPr>
              <w:widowControl w:val="0"/>
              <w:tabs>
                <w:tab w:val="left" w:pos="3686"/>
                <w:tab w:val="left" w:pos="3828"/>
                <w:tab w:val="left" w:pos="4111"/>
                <w:tab w:val="left" w:pos="4536"/>
              </w:tabs>
              <w:autoSpaceDE w:val="0"/>
              <w:autoSpaceDN w:val="0"/>
              <w:adjustRightInd w:val="0"/>
              <w:spacing w:before="60" w:after="6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63 JP</w:t>
            </w:r>
          </w:p>
        </w:tc>
      </w:tr>
    </w:tbl>
    <w:p w14:paraId="21C269D5">
      <w:pPr>
        <w:spacing w:after="0"/>
      </w:pPr>
    </w:p>
    <w:tbl>
      <w:tblPr>
        <w:tblStyle w:val="15"/>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40"/>
        <w:gridCol w:w="1824"/>
        <w:gridCol w:w="3764"/>
      </w:tblGrid>
      <w:tr w14:paraId="52676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0A328EAF">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5098859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668480"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064A170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669504"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2049206677" name="Picture 2049206677"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06677" name="Picture 2049206677" descr="F:\TTDBULOULY.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63611B5D">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312213CB">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F6399C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4B0E21DB">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7835B6DB">
            <w:pPr>
              <w:tabs>
                <w:tab w:val="left" w:pos="3544"/>
              </w:tabs>
              <w:spacing w:after="0" w:line="240" w:lineRule="auto"/>
              <w:jc w:val="center"/>
              <w:rPr>
                <w:rFonts w:asciiTheme="majorHAnsi" w:hAnsiTheme="majorHAnsi"/>
                <w:sz w:val="22"/>
                <w:szCs w:val="22"/>
                <w:lang w:val="id-ID" w:eastAsia="id-ID"/>
              </w:rPr>
            </w:pPr>
          </w:p>
        </w:tc>
        <w:tc>
          <w:tcPr>
            <w:tcW w:w="2126" w:type="dxa"/>
          </w:tcPr>
          <w:p w14:paraId="3FB4E9C4">
            <w:pPr>
              <w:tabs>
                <w:tab w:val="left" w:pos="3544"/>
              </w:tabs>
              <w:spacing w:after="0" w:line="240" w:lineRule="auto"/>
              <w:jc w:val="center"/>
              <w:rPr>
                <w:rFonts w:asciiTheme="majorHAnsi" w:hAnsiTheme="majorHAnsi"/>
                <w:sz w:val="22"/>
                <w:szCs w:val="22"/>
                <w:lang w:val="id-ID" w:eastAsia="id-ID"/>
              </w:rPr>
            </w:pPr>
          </w:p>
        </w:tc>
        <w:tc>
          <w:tcPr>
            <w:tcW w:w="4253" w:type="dxa"/>
          </w:tcPr>
          <w:p w14:paraId="1A78E7EF">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w:t>
            </w:r>
            <w:r>
              <w:rPr>
                <w:rFonts w:hint="default" w:asciiTheme="majorHAnsi" w:hAnsiTheme="majorHAnsi"/>
                <w:sz w:val="20"/>
                <w:szCs w:val="20"/>
                <w:lang w:val="en-US" w:eastAsia="id-ID"/>
              </w:rPr>
              <w:t>5</w:t>
            </w:r>
          </w:p>
          <w:p w14:paraId="2B668C9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667456"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1" name="Picture 1"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UDI"/>
                          <pic:cNvPicPr>
                            <a:picLocks noChangeAspect="1"/>
                          </pic:cNvPicPr>
                        </pic:nvPicPr>
                        <pic:blipFill>
                          <a:blip r:embed="rId13"/>
                          <a:stretch>
                            <a:fillRect/>
                          </a:stretch>
                        </pic:blipFill>
                        <pic:spPr>
                          <a:xfrm>
                            <a:off x="0" y="0"/>
                            <a:ext cx="1169670" cy="794385"/>
                          </a:xfrm>
                          <a:prstGeom prst="rect">
                            <a:avLst/>
                          </a:prstGeom>
                        </pic:spPr>
                      </pic:pic>
                    </a:graphicData>
                  </a:graphic>
                </wp:anchor>
              </w:drawing>
            </w:r>
          </w:p>
          <w:p w14:paraId="182C9C15">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026C8496">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0EFB2CDB">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426D310B">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2D8618D8">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0C73D2B7">
            <w:pPr>
              <w:tabs>
                <w:tab w:val="left" w:pos="3544"/>
              </w:tabs>
              <w:spacing w:after="0" w:line="240" w:lineRule="auto"/>
              <w:jc w:val="center"/>
              <w:rPr>
                <w:rFonts w:asciiTheme="majorHAnsi" w:hAnsiTheme="majorHAnsi"/>
                <w:sz w:val="22"/>
                <w:szCs w:val="22"/>
                <w:lang w:val="en-US" w:eastAsia="id-ID"/>
              </w:rPr>
            </w:pPr>
          </w:p>
        </w:tc>
      </w:tr>
    </w:tbl>
    <w:p w14:paraId="64922B16">
      <w:pPr>
        <w:tabs>
          <w:tab w:val="left" w:pos="360"/>
          <w:tab w:val="left" w:pos="5245"/>
          <w:tab w:val="left" w:pos="9540"/>
        </w:tabs>
        <w:spacing w:after="0"/>
        <w:contextualSpacing/>
        <w:rPr>
          <w:rFonts w:asciiTheme="majorHAnsi" w:hAnsiTheme="majorHAnsi"/>
        </w:rPr>
      </w:pPr>
    </w:p>
    <w:p w14:paraId="568BE50D">
      <w:pPr>
        <w:spacing w:after="0"/>
        <w:contextualSpacing/>
        <w:rPr>
          <w:rFonts w:asciiTheme="majorHAnsi" w:hAnsiTheme="majorHAnsi"/>
          <w:b/>
          <w:bCs/>
          <w:u w:val="single"/>
          <w:lang w:val="id-ID"/>
        </w:rPr>
      </w:pPr>
      <w:r>
        <w:rPr>
          <w:rFonts w:asciiTheme="majorHAnsi" w:hAnsiTheme="majorHAnsi"/>
          <w:b/>
          <w:bCs/>
          <w:u w:val="single"/>
          <w:lang w:val="id-ID"/>
        </w:rPr>
        <w:t>Catatan Kepala Sekolah</w:t>
      </w:r>
    </w:p>
    <w:p w14:paraId="4FDEF971">
      <w:pPr>
        <w:tabs>
          <w:tab w:val="left" w:pos="5954"/>
        </w:tabs>
        <w:spacing w:after="0"/>
        <w:contextualSpacing/>
        <w:rPr>
          <w:rFonts w:asciiTheme="majorHAnsi" w:hAnsiTheme="majorHAnsi"/>
          <w:lang w:val="id-ID"/>
        </w:rPr>
      </w:pPr>
      <w:r>
        <w:rPr>
          <w:rFonts w:asciiTheme="majorHAnsi" w:hAnsiTheme="majorHAnsi"/>
          <w:lang w:val="id-ID"/>
        </w:rPr>
        <w:t>.................................................................................................................................................................................................</w:t>
      </w:r>
    </w:p>
    <w:p w14:paraId="38143619">
      <w:pPr>
        <w:tabs>
          <w:tab w:val="left" w:pos="5954"/>
        </w:tabs>
        <w:spacing w:after="0"/>
        <w:contextualSpacing/>
        <w:rPr>
          <w:rFonts w:asciiTheme="majorHAnsi" w:hAnsiTheme="majorHAnsi"/>
          <w:lang w:val="id-ID"/>
        </w:rPr>
      </w:pPr>
      <w:r>
        <w:rPr>
          <w:rFonts w:asciiTheme="majorHAnsi" w:hAnsiTheme="majorHAnsi"/>
          <w:lang w:val="id-ID"/>
        </w:rPr>
        <w:t>..................................................................................................................................................................................................</w:t>
      </w:r>
    </w:p>
    <w:p w14:paraId="299F1277">
      <w:r>
        <w:br w:type="page"/>
      </w:r>
    </w:p>
    <w:p w14:paraId="393C63B2">
      <w:pPr>
        <w:tabs>
          <w:tab w:val="center" w:pos="8788"/>
          <w:tab w:val="left" w:pos="15683"/>
        </w:tabs>
        <w:spacing w:after="0" w:line="240" w:lineRule="auto"/>
        <w:contextualSpacing/>
        <w:jc w:val="center"/>
        <w:rPr>
          <w:rFonts w:ascii="Cambria" w:hAnsi="Cambria"/>
          <w:b/>
          <w:sz w:val="24"/>
          <w:szCs w:val="24"/>
        </w:rPr>
      </w:pPr>
      <w:r>
        <w:drawing>
          <wp:anchor distT="0" distB="0" distL="114300" distR="114300" simplePos="0" relativeHeight="251664384"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735596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6359"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5CC96E84">
      <w:pPr>
        <w:spacing w:after="0" w:line="240" w:lineRule="auto"/>
        <w:contextualSpacing/>
        <w:jc w:val="center"/>
        <w:rPr>
          <w:rFonts w:ascii="Cambria" w:hAnsi="Cambria"/>
          <w:b/>
          <w:sz w:val="24"/>
          <w:szCs w:val="24"/>
        </w:rPr>
      </w:pPr>
      <w:r>
        <w:drawing>
          <wp:anchor distT="0" distB="0" distL="114300" distR="114300" simplePos="0" relativeHeight="251665408"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8215512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51206"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63360"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873552986" name="Picture 1873552986" descr="A blue and white logo&#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52986" name="Picture 1873552986" descr="A blue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36A1A967">
      <w:pPr>
        <w:spacing w:after="0" w:line="240" w:lineRule="auto"/>
        <w:contextualSpacing/>
        <w:jc w:val="center"/>
        <w:rPr>
          <w:rFonts w:ascii="Cambria" w:hAnsi="Cambria"/>
          <w:b/>
          <w:sz w:val="40"/>
          <w:szCs w:val="40"/>
        </w:rPr>
      </w:pPr>
      <w:r>
        <w:rPr>
          <w:rFonts w:ascii="Cambria" w:hAnsi="Cambria"/>
          <w:b/>
          <w:sz w:val="40"/>
          <w:szCs w:val="40"/>
        </w:rPr>
        <w:t>SMAIT LATANSA CENDEKIA</w:t>
      </w:r>
    </w:p>
    <w:p w14:paraId="72EC9A06">
      <w:pPr>
        <w:spacing w:after="0" w:line="240" w:lineRule="auto"/>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79DDCE90">
      <w:pPr>
        <w:spacing w:after="0" w:line="240" w:lineRule="auto"/>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4D4A6A37">
      <w:pPr>
        <w:spacing w:after="0" w:line="240" w:lineRule="auto"/>
        <w:contextualSpacing/>
        <w:jc w:val="center"/>
        <w:rPr>
          <w:rFonts w:asciiTheme="majorHAnsi" w:hAnsiTheme="majorHAnsi"/>
          <w:b/>
          <w:sz w:val="36"/>
          <w:szCs w:val="36"/>
          <w:lang w:val="sv-SE"/>
        </w:rPr>
      </w:pPr>
      <w:r>
        <w:rPr>
          <w:rFonts w:asciiTheme="majorHAnsi" w:hAnsiTheme="majorHAnsi"/>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122555</wp:posOffset>
                </wp:positionV>
                <wp:extent cx="5708650" cy="0"/>
                <wp:effectExtent l="0" t="0" r="0" b="0"/>
                <wp:wrapNone/>
                <wp:docPr id="1883550038" name="Straight Connector 1"/>
                <wp:cNvGraphicFramePr/>
                <a:graphic xmlns:a="http://schemas.openxmlformats.org/drawingml/2006/main">
                  <a:graphicData uri="http://schemas.microsoft.com/office/word/2010/wordprocessingShape">
                    <wps:wsp>
                      <wps:cNvCnPr/>
                      <wps:spPr>
                        <a:xfrm>
                          <a:off x="0" y="0"/>
                          <a:ext cx="57086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o:spt="20" style="position:absolute;left:0pt;margin-left:0pt;margin-top:9.65pt;height:0pt;width:449.5pt;z-index:251666432;mso-width-relative:page;mso-height-relative:page;" filled="f" stroked="t" coordsize="21600,21600" o:gfxdata="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GUEO0gAAAAYBAAAPAAAAAAAAAAEAIAAAACIAAABkcnMvZG93&#10;bnJldi54bWxQSwECFAAUAAAACACHTuJAvuIXuM0BAACnAwAADgAAAAAAAAABACAAAAAhAQAAZHJz&#10;L2Uyb0RvYy54bWxQSwUGAAAAAAYABgBZAQAAYAUAAAAA&#10;">
                <v:fill on="f" focussize="0,0"/>
                <v:stroke weight="1.5pt" color="#000000 [3213]" joinstyle="round"/>
                <v:imagedata o:title=""/>
                <o:lock v:ext="edit" aspectratio="f"/>
              </v:line>
            </w:pict>
          </mc:Fallback>
        </mc:AlternateContent>
      </w:r>
    </w:p>
    <w:p w14:paraId="7B4451E6">
      <w:pPr>
        <w:spacing w:after="0" w:line="240" w:lineRule="auto"/>
        <w:contextualSpacing/>
        <w:jc w:val="center"/>
        <w:rPr>
          <w:rFonts w:asciiTheme="majorHAnsi" w:hAnsiTheme="majorHAnsi"/>
          <w:b/>
          <w:sz w:val="38"/>
          <w:szCs w:val="38"/>
          <w:lang w:val="sv-SE"/>
        </w:rPr>
      </w:pPr>
      <w:r>
        <w:rPr>
          <w:rFonts w:asciiTheme="majorHAnsi" w:hAnsiTheme="majorHAnsi"/>
          <w:b/>
          <w:sz w:val="38"/>
          <w:szCs w:val="38"/>
          <w:lang w:val="sv-SE"/>
        </w:rPr>
        <w:t>PROGRAM TAHUNAN</w:t>
      </w:r>
    </w:p>
    <w:p w14:paraId="0706D301">
      <w:pPr>
        <w:spacing w:after="0" w:line="240" w:lineRule="auto"/>
        <w:contextualSpacing/>
        <w:jc w:val="center"/>
        <w:rPr>
          <w:rFonts w:asciiTheme="majorHAnsi" w:hAnsiTheme="majorHAnsi"/>
          <w:b/>
          <w:lang w:val="sv-SE"/>
        </w:rPr>
      </w:pPr>
      <w:r>
        <w:rPr>
          <w:rFonts w:asciiTheme="majorHAnsi" w:hAnsiTheme="majorHAnsi"/>
          <w:b/>
          <w:lang w:val="sv-SE"/>
        </w:rPr>
        <w:t>TAHUN PELAJARAN 202</w:t>
      </w:r>
      <w:r>
        <w:rPr>
          <w:rFonts w:hint="default" w:asciiTheme="majorHAnsi" w:hAnsiTheme="majorHAnsi"/>
          <w:b/>
          <w:lang w:val="en-US"/>
        </w:rPr>
        <w:t>5</w:t>
      </w:r>
      <w:r>
        <w:rPr>
          <w:rFonts w:asciiTheme="majorHAnsi" w:hAnsiTheme="majorHAnsi"/>
          <w:b/>
          <w:lang w:val="sv-SE"/>
        </w:rPr>
        <w:t>-202</w:t>
      </w:r>
      <w:r>
        <w:rPr>
          <w:rFonts w:hint="default" w:asciiTheme="majorHAnsi" w:hAnsiTheme="majorHAnsi"/>
          <w:b/>
          <w:lang w:val="en-US"/>
        </w:rPr>
        <w:t>6</w:t>
      </w:r>
    </w:p>
    <w:p w14:paraId="2BD976F3">
      <w:pPr>
        <w:spacing w:after="0" w:line="240" w:lineRule="auto"/>
        <w:contextualSpacing/>
        <w:jc w:val="center"/>
        <w:rPr>
          <w:rFonts w:asciiTheme="majorHAnsi" w:hAnsiTheme="majorHAnsi"/>
          <w:b/>
          <w:sz w:val="28"/>
          <w:szCs w:val="28"/>
          <w:lang w:val="sv-SE"/>
        </w:rPr>
      </w:pPr>
    </w:p>
    <w:tbl>
      <w:tblPr>
        <w:tblStyle w:val="16"/>
        <w:tblW w:w="9072" w:type="dxa"/>
        <w:tblInd w:w="108"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11"/>
        <w:gridCol w:w="1985"/>
        <w:gridCol w:w="2976"/>
      </w:tblGrid>
      <w:tr w14:paraId="79BF38DA">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PrEx>
        <w:tc>
          <w:tcPr>
            <w:tcW w:w="4111" w:type="dxa"/>
            <w:tcBorders>
              <w:top w:val="single" w:color="C2D69B" w:themeColor="accent3" w:themeTint="99" w:sz="4" w:space="0"/>
              <w:left w:val="nil"/>
              <w:bottom w:val="single" w:color="C2D69B" w:themeColor="accent3" w:themeTint="99" w:sz="4" w:space="0"/>
              <w:right w:val="nil"/>
              <w:insideV w:val="nil"/>
            </w:tcBorders>
            <w:shd w:val="clear" w:color="auto" w:fill="EAF1DD" w:themeFill="accent3" w:themeFillTint="33"/>
          </w:tcPr>
          <w:p w14:paraId="50B51AD9">
            <w:pPr>
              <w:tabs>
                <w:tab w:val="left" w:pos="1593"/>
                <w:tab w:val="left" w:pos="1735"/>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Mata Pelajaran</w:t>
            </w:r>
            <w:r>
              <w:rPr>
                <w:rFonts w:asciiTheme="majorHAnsi" w:hAnsiTheme="majorHAnsi"/>
                <w:b w:val="0"/>
                <w:bCs/>
                <w:color w:val="auto"/>
                <w:lang w:val="sv-SE"/>
              </w:rPr>
              <w:tab/>
            </w:r>
            <w:r>
              <w:rPr>
                <w:rFonts w:asciiTheme="majorHAnsi" w:hAnsiTheme="majorHAnsi"/>
                <w:b w:val="0"/>
                <w:bCs/>
                <w:color w:val="auto"/>
                <w:lang w:val="sv-SE"/>
              </w:rPr>
              <w:t>: Kimia</w:t>
            </w:r>
          </w:p>
          <w:p w14:paraId="4ED3D71D">
            <w:pPr>
              <w:tabs>
                <w:tab w:val="left" w:pos="1593"/>
                <w:tab w:val="left" w:pos="1735"/>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Kelas/Semester</w:t>
            </w:r>
            <w:r>
              <w:rPr>
                <w:rFonts w:asciiTheme="majorHAnsi" w:hAnsiTheme="majorHAnsi"/>
                <w:b w:val="0"/>
                <w:bCs/>
                <w:color w:val="auto"/>
                <w:lang w:val="sv-SE"/>
              </w:rPr>
              <w:tab/>
            </w:r>
            <w:r>
              <w:rPr>
                <w:rFonts w:asciiTheme="majorHAnsi" w:hAnsiTheme="majorHAnsi"/>
                <w:b w:val="0"/>
                <w:bCs/>
                <w:color w:val="auto"/>
                <w:lang w:val="sv-SE"/>
              </w:rPr>
              <w:t>: X / Genap</w:t>
            </w:r>
          </w:p>
        </w:tc>
        <w:tc>
          <w:tcPr>
            <w:tcW w:w="1985" w:type="dxa"/>
            <w:tcBorders>
              <w:top w:val="single" w:color="C2D69B" w:themeColor="accent3" w:themeTint="99" w:sz="4" w:space="0"/>
              <w:bottom w:val="single" w:color="C2D69B" w:themeColor="accent3" w:themeTint="99" w:sz="4" w:space="0"/>
              <w:right w:val="nil"/>
              <w:insideV w:val="nil"/>
            </w:tcBorders>
            <w:shd w:val="clear" w:color="auto" w:fill="EAF1DD" w:themeFill="accent3" w:themeFillTint="33"/>
          </w:tcPr>
          <w:p w14:paraId="2FF05D09">
            <w:pPr>
              <w:spacing w:before="60" w:after="60" w:line="360" w:lineRule="auto"/>
              <w:contextualSpacing/>
              <w:rPr>
                <w:rFonts w:asciiTheme="majorHAnsi" w:hAnsiTheme="majorHAnsi"/>
                <w:b w:val="0"/>
                <w:bCs/>
                <w:color w:val="auto"/>
                <w:lang w:val="sv-SE"/>
              </w:rPr>
            </w:pPr>
          </w:p>
        </w:tc>
        <w:tc>
          <w:tcPr>
            <w:tcW w:w="2976" w:type="dxa"/>
            <w:tcBorders>
              <w:top w:val="single" w:color="C2D69B" w:themeColor="accent3" w:themeTint="99" w:sz="4" w:space="0"/>
              <w:bottom w:val="single" w:color="C2D69B" w:themeColor="accent3" w:themeTint="99" w:sz="4" w:space="0"/>
              <w:right w:val="nil"/>
              <w:insideV w:val="nil"/>
            </w:tcBorders>
            <w:shd w:val="clear" w:color="auto" w:fill="EAF1DD" w:themeFill="accent3" w:themeFillTint="33"/>
          </w:tcPr>
          <w:p w14:paraId="332DF285">
            <w:pPr>
              <w:tabs>
                <w:tab w:val="left" w:pos="1639"/>
                <w:tab w:val="left" w:pos="1781"/>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Fase</w:t>
            </w:r>
            <w:r>
              <w:rPr>
                <w:rFonts w:asciiTheme="majorHAnsi" w:hAnsiTheme="majorHAnsi"/>
                <w:b w:val="0"/>
                <w:bCs/>
                <w:color w:val="auto"/>
                <w:lang w:val="sv-SE"/>
              </w:rPr>
              <w:tab/>
            </w:r>
            <w:r>
              <w:rPr>
                <w:rFonts w:asciiTheme="majorHAnsi" w:hAnsiTheme="majorHAnsi"/>
                <w:b w:val="0"/>
                <w:bCs/>
                <w:color w:val="auto"/>
                <w:lang w:val="sv-SE"/>
              </w:rPr>
              <w:t>: E</w:t>
            </w:r>
          </w:p>
          <w:p w14:paraId="04BDA067">
            <w:pPr>
              <w:tabs>
                <w:tab w:val="left" w:pos="1639"/>
                <w:tab w:val="left" w:pos="1781"/>
              </w:tabs>
              <w:spacing w:before="60" w:after="60" w:line="360" w:lineRule="auto"/>
              <w:contextualSpacing/>
              <w:rPr>
                <w:rFonts w:asciiTheme="majorHAnsi" w:hAnsiTheme="majorHAnsi"/>
                <w:b w:val="0"/>
                <w:bCs/>
                <w:color w:val="auto"/>
                <w:lang w:val="sv-SE"/>
              </w:rPr>
            </w:pPr>
            <w:r>
              <w:rPr>
                <w:rFonts w:asciiTheme="majorHAnsi" w:hAnsiTheme="majorHAnsi"/>
                <w:b w:val="0"/>
                <w:bCs/>
                <w:color w:val="auto"/>
                <w:lang w:val="sv-SE"/>
              </w:rPr>
              <w:t>Alokasi Waktu</w:t>
            </w:r>
            <w:r>
              <w:rPr>
                <w:rFonts w:asciiTheme="majorHAnsi" w:hAnsiTheme="majorHAnsi"/>
                <w:b w:val="0"/>
                <w:bCs/>
                <w:color w:val="auto"/>
                <w:lang w:val="sv-SE"/>
              </w:rPr>
              <w:tab/>
            </w:r>
            <w:r>
              <w:rPr>
                <w:rFonts w:asciiTheme="majorHAnsi" w:hAnsiTheme="majorHAnsi"/>
                <w:b w:val="0"/>
                <w:bCs/>
                <w:color w:val="auto"/>
                <w:lang w:val="sv-SE"/>
              </w:rPr>
              <w:t xml:space="preserve">: </w:t>
            </w:r>
          </w:p>
        </w:tc>
      </w:tr>
    </w:tbl>
    <w:p w14:paraId="37F4EE32">
      <w:pPr>
        <w:spacing w:after="0" w:line="240" w:lineRule="auto"/>
        <w:contextualSpacing/>
        <w:rPr>
          <w:rFonts w:asciiTheme="majorHAnsi" w:hAnsiTheme="majorHAnsi"/>
          <w:bCs/>
          <w:lang w:val="sv-SE"/>
        </w:rPr>
      </w:pPr>
    </w:p>
    <w:p w14:paraId="70BFFC08">
      <w:pPr>
        <w:spacing w:after="0" w:line="240" w:lineRule="auto"/>
        <w:contextualSpacing/>
        <w:rPr>
          <w:rFonts w:asciiTheme="majorHAnsi" w:hAnsiTheme="majorHAnsi"/>
          <w:bCs/>
          <w:lang w:val="sv-SE"/>
        </w:rPr>
      </w:pPr>
    </w:p>
    <w:p w14:paraId="4A62B653">
      <w:pPr>
        <w:tabs>
          <w:tab w:val="left" w:pos="567"/>
        </w:tabs>
        <w:spacing w:after="0"/>
        <w:rPr>
          <w:rFonts w:asciiTheme="majorHAnsi" w:hAnsiTheme="majorHAnsi"/>
          <w:b/>
          <w:lang w:val="sv-SE"/>
        </w:rPr>
      </w:pPr>
      <w:r>
        <w:rPr>
          <w:rFonts w:asciiTheme="majorHAnsi" w:hAnsiTheme="majorHAnsi"/>
          <w:b/>
          <w:lang w:val="sv-SE"/>
        </w:rPr>
        <w:t>A.</w:t>
      </w:r>
      <w:r>
        <w:rPr>
          <w:rFonts w:asciiTheme="majorHAnsi" w:hAnsiTheme="majorHAnsi"/>
          <w:b/>
          <w:lang w:val="sv-SE"/>
        </w:rPr>
        <w:tab/>
      </w:r>
      <w:r>
        <w:rPr>
          <w:rFonts w:asciiTheme="majorHAnsi" w:hAnsiTheme="majorHAnsi"/>
          <w:b/>
          <w:lang w:val="sv-SE"/>
        </w:rPr>
        <w:t>CAPAIAN PEMBELAJARAN</w:t>
      </w:r>
    </w:p>
    <w:p w14:paraId="47F976E7">
      <w:pPr>
        <w:spacing w:after="0" w:line="240" w:lineRule="auto"/>
        <w:ind w:firstLine="567"/>
        <w:jc w:val="both"/>
        <w:rPr>
          <w:rFonts w:asciiTheme="majorHAnsi" w:hAnsiTheme="majorHAnsi"/>
        </w:rPr>
      </w:pPr>
      <w:r>
        <w:rPr>
          <w:rFonts w:asciiTheme="majorHAnsi" w:hAnsiTheme="majorHAnsi"/>
        </w:rPr>
        <w:t>Pada fese ini, peserta didik mampu:</w:t>
      </w:r>
    </w:p>
    <w:p w14:paraId="48535336">
      <w:pPr>
        <w:pStyle w:val="21"/>
        <w:numPr>
          <w:ilvl w:val="0"/>
          <w:numId w:val="6"/>
        </w:numPr>
        <w:jc w:val="left"/>
        <w:rPr>
          <w:rFonts w:asciiTheme="majorHAnsi" w:hAnsiTheme="majorHAnsi"/>
          <w:sz w:val="22"/>
          <w:szCs w:val="22"/>
        </w:rPr>
      </w:pPr>
      <w:r>
        <w:rPr>
          <w:rFonts w:asciiTheme="majorHAnsi" w:hAnsiTheme="majorHAnsi"/>
          <w:sz w:val="22"/>
          <w:szCs w:val="22"/>
        </w:rPr>
        <w:t>Mengamati dan menjelaskan fenomena sesuai kaidah kerja ilmiah dalam menjelaskan konsep kimia dalam kehidupan sehari-hari; menerapkan konsep kimia dalam pengelolaan lingkungan termasuk menjelaskan fenomena pemanasan global; menuliskan reaksi kimia dan menerapkan hukum-hukum dasar kimia; memahami struktur atom dan aplikasinya dalam nanoteknologi.</w:t>
      </w:r>
    </w:p>
    <w:p w14:paraId="77FF8C6F">
      <w:pPr>
        <w:pStyle w:val="21"/>
        <w:ind w:left="0" w:leftChars="0" w:firstLine="0" w:firstLineChars="0"/>
        <w:rPr>
          <w:rFonts w:asciiTheme="majorHAnsi" w:hAnsiTheme="majorHAnsi"/>
          <w:bCs/>
          <w:sz w:val="22"/>
          <w:szCs w:val="22"/>
          <w:lang w:val="sv-SE"/>
        </w:rPr>
      </w:pPr>
    </w:p>
    <w:p w14:paraId="363830C0">
      <w:pPr>
        <w:pStyle w:val="21"/>
        <w:ind w:left="567"/>
        <w:rPr>
          <w:rFonts w:asciiTheme="majorHAnsi" w:hAnsiTheme="majorHAnsi"/>
          <w:bCs/>
          <w:sz w:val="22"/>
          <w:szCs w:val="22"/>
          <w:lang w:val="sv-SE"/>
        </w:rPr>
      </w:pPr>
    </w:p>
    <w:p w14:paraId="04488DC0">
      <w:pPr>
        <w:pStyle w:val="21"/>
        <w:ind w:left="567"/>
        <w:rPr>
          <w:rFonts w:asciiTheme="majorHAnsi" w:hAnsiTheme="majorHAnsi"/>
          <w:bCs/>
          <w:sz w:val="22"/>
          <w:szCs w:val="22"/>
          <w:lang w:val="sv-SE"/>
        </w:rPr>
      </w:pPr>
    </w:p>
    <w:p w14:paraId="45F70BE9">
      <w:pPr>
        <w:tabs>
          <w:tab w:val="left" w:pos="567"/>
        </w:tabs>
        <w:spacing w:after="0" w:line="240" w:lineRule="auto"/>
        <w:rPr>
          <w:rFonts w:asciiTheme="majorHAnsi" w:hAnsiTheme="majorHAnsi"/>
          <w:b/>
          <w:lang w:val="sv-SE"/>
        </w:rPr>
      </w:pPr>
      <w:r>
        <w:rPr>
          <w:rFonts w:asciiTheme="majorHAnsi" w:hAnsiTheme="majorHAnsi"/>
          <w:b/>
          <w:lang w:val="sv-SE"/>
        </w:rPr>
        <w:t>B.</w:t>
      </w:r>
      <w:r>
        <w:rPr>
          <w:rFonts w:asciiTheme="majorHAnsi" w:hAnsiTheme="majorHAnsi"/>
          <w:b/>
          <w:lang w:val="sv-SE"/>
        </w:rPr>
        <w:tab/>
      </w:r>
      <w:r>
        <w:rPr>
          <w:rFonts w:asciiTheme="majorHAnsi" w:hAnsiTheme="majorHAnsi"/>
          <w:b/>
          <w:lang w:val="sv-SE"/>
        </w:rPr>
        <w:t>ELEMEN CAPAIAN PEMBELAJARAN</w:t>
      </w:r>
    </w:p>
    <w:tbl>
      <w:tblPr>
        <w:tblStyle w:val="15"/>
        <w:tblW w:w="8505"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7006"/>
      </w:tblGrid>
      <w:tr w14:paraId="73C3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99" w:type="dxa"/>
            <w:shd w:val="clear" w:color="auto" w:fill="9BBB59" w:themeFill="accent3"/>
          </w:tcPr>
          <w:p w14:paraId="3190D17F">
            <w:pPr>
              <w:spacing w:before="60" w:after="60" w:line="240" w:lineRule="auto"/>
              <w:jc w:val="center"/>
              <w:rPr>
                <w:rFonts w:asciiTheme="majorHAnsi" w:hAnsiTheme="majorHAnsi"/>
                <w:b/>
                <w:sz w:val="22"/>
                <w:szCs w:val="22"/>
                <w:lang w:val="sv-SE" w:eastAsia="id-ID"/>
              </w:rPr>
            </w:pPr>
            <w:r>
              <w:rPr>
                <w:rFonts w:asciiTheme="majorHAnsi" w:hAnsiTheme="majorHAnsi"/>
                <w:b/>
                <w:sz w:val="22"/>
                <w:szCs w:val="22"/>
                <w:lang w:val="sv-SE" w:eastAsia="id-ID"/>
              </w:rPr>
              <w:t>ELEMEN</w:t>
            </w:r>
          </w:p>
        </w:tc>
        <w:tc>
          <w:tcPr>
            <w:tcW w:w="7006" w:type="dxa"/>
            <w:shd w:val="clear" w:color="auto" w:fill="9BBB59" w:themeFill="accent3"/>
          </w:tcPr>
          <w:p w14:paraId="1BC1C58A">
            <w:pPr>
              <w:spacing w:before="60" w:after="60" w:line="240" w:lineRule="auto"/>
              <w:jc w:val="center"/>
              <w:rPr>
                <w:rFonts w:asciiTheme="majorHAnsi" w:hAnsiTheme="majorHAnsi"/>
                <w:b/>
                <w:sz w:val="22"/>
                <w:szCs w:val="22"/>
                <w:lang w:val="sv-SE" w:eastAsia="id-ID"/>
              </w:rPr>
            </w:pPr>
            <w:r>
              <w:rPr>
                <w:rFonts w:asciiTheme="majorHAnsi" w:hAnsiTheme="majorHAnsi"/>
                <w:b/>
                <w:sz w:val="22"/>
                <w:szCs w:val="22"/>
                <w:lang w:val="sv-SE" w:eastAsia="id-ID"/>
              </w:rPr>
              <w:t>CAPAIAN PEMBELAJARAN</w:t>
            </w:r>
          </w:p>
        </w:tc>
      </w:tr>
      <w:tr w14:paraId="4CED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 w:type="dxa"/>
            <w:vAlign w:val="center"/>
          </w:tcPr>
          <w:p w14:paraId="3EAC82F1">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Pemahaman Kimia</w:t>
            </w:r>
          </w:p>
        </w:tc>
        <w:tc>
          <w:tcPr>
            <w:tcW w:w="7006" w:type="dxa"/>
          </w:tcPr>
          <w:p w14:paraId="7B281D02">
            <w:pPr>
              <w:spacing w:after="0" w:line="240" w:lineRule="auto"/>
              <w:jc w:val="both"/>
              <w:rPr>
                <w:rFonts w:asciiTheme="majorHAnsi" w:hAnsiTheme="majorHAnsi"/>
                <w:sz w:val="22"/>
                <w:szCs w:val="22"/>
                <w:lang w:val="id-ID" w:eastAsia="id-ID"/>
              </w:rPr>
            </w:pPr>
            <w:r>
              <w:rPr>
                <w:rFonts w:asciiTheme="majorHAnsi" w:hAnsiTheme="majorHAnsi"/>
                <w:sz w:val="22"/>
                <w:szCs w:val="22"/>
                <w:lang w:val="id-ID" w:eastAsia="id-ID"/>
              </w:rPr>
              <w:t>Peserta didik mempu mengamati dan menjelaskan fenomena sesuai kaidah kerja ilmiah dalam menjelaskan konsep kimia dalam kehidupan sehari-hari; menerapkan konsep kimia dalam pengelolaan lingkungan termasuk menjelaskan fenomena pemanasan global; menuliskan reaksi kimia dan menerapkan hukum-hukum dasar kimia; memahami struktur atom dan aplikasinya dalam nanoteknologi.</w:t>
            </w:r>
          </w:p>
        </w:tc>
      </w:tr>
      <w:tr w14:paraId="4813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 w:type="dxa"/>
            <w:vAlign w:val="center"/>
          </w:tcPr>
          <w:p w14:paraId="57A5A647">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Keterampilan proses</w:t>
            </w:r>
          </w:p>
        </w:tc>
        <w:tc>
          <w:tcPr>
            <w:tcW w:w="7006" w:type="dxa"/>
          </w:tcPr>
          <w:p w14:paraId="08E8DB25">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 xml:space="preserve">Mengamati </w:t>
            </w:r>
          </w:p>
          <w:p w14:paraId="682BDCC0">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Mampu memilih alat bantu yang tepat untuk melakukan pengukuran dan pengamatan.</w:t>
            </w:r>
          </w:p>
          <w:p w14:paraId="75C0A86F">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Memperhatikan detail yang relevan dari obyek yang diamati.</w:t>
            </w:r>
          </w:p>
          <w:p w14:paraId="7B0A9FBC">
            <w:pPr>
              <w:spacing w:after="0" w:line="240" w:lineRule="auto"/>
              <w:jc w:val="both"/>
              <w:rPr>
                <w:rFonts w:asciiTheme="majorHAnsi" w:hAnsiTheme="majorHAnsi"/>
                <w:b/>
                <w:sz w:val="22"/>
                <w:szCs w:val="22"/>
                <w:lang w:val="id-ID" w:eastAsia="id-ID"/>
              </w:rPr>
            </w:pPr>
          </w:p>
          <w:p w14:paraId="619EE169">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Mempertanyakan dan memprediksi</w:t>
            </w:r>
          </w:p>
          <w:p w14:paraId="273A6B90">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Mengidentifikasi pertanyaan dan permasalahan yang dapat diselisiki secara ilmiah.</w:t>
            </w:r>
          </w:p>
          <w:p w14:paraId="073D34CE">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menghubungkan pengetahuan yang telah dimiliki dengan pengetahuan baru untuk membuat prediksi.</w:t>
            </w:r>
          </w:p>
          <w:p w14:paraId="521F6CDF">
            <w:pPr>
              <w:spacing w:after="0" w:line="240" w:lineRule="auto"/>
              <w:jc w:val="both"/>
              <w:rPr>
                <w:rFonts w:asciiTheme="majorHAnsi" w:hAnsiTheme="majorHAnsi"/>
                <w:b/>
                <w:sz w:val="22"/>
                <w:szCs w:val="22"/>
                <w:lang w:val="id-ID" w:eastAsia="id-ID"/>
              </w:rPr>
            </w:pPr>
          </w:p>
          <w:p w14:paraId="1AA07D08">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Merencanakan dan melakukan penyelidikan</w:t>
            </w:r>
          </w:p>
          <w:p w14:paraId="19E96377">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merencanakan penyelidikan ilmiah dan melakukan langkah-langkah operasional berdasarkan referensi yang benar untuk menjawab pertanyaan.</w:t>
            </w:r>
          </w:p>
          <w:p w14:paraId="2999919E">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melakukan pengukuran atau membandingkan variable terikat dengan menggunakan alat yang sesuai serta memperhatikan kaidah ilmiah.</w:t>
            </w:r>
          </w:p>
          <w:p w14:paraId="03741585">
            <w:pPr>
              <w:spacing w:after="0" w:line="240" w:lineRule="auto"/>
              <w:jc w:val="both"/>
              <w:rPr>
                <w:rFonts w:asciiTheme="majorHAnsi" w:hAnsiTheme="majorHAnsi"/>
                <w:b/>
                <w:sz w:val="22"/>
                <w:szCs w:val="22"/>
                <w:lang w:val="id-ID" w:eastAsia="id-ID"/>
              </w:rPr>
            </w:pPr>
          </w:p>
          <w:p w14:paraId="176A4EDC">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Memproses, menganalisis data, dan informasi</w:t>
            </w:r>
          </w:p>
          <w:p w14:paraId="64600298">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Menafsirkan informasi yang didapatkan dengan jujur dan bertanggung jawab.</w:t>
            </w:r>
          </w:p>
          <w:p w14:paraId="525075A8">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Menganalisis menggunakan alat dan metode yang tepat, menilai relevansi informasi yang ditemukan dengan mencantumkan referensi rujukan, serta menyimpulkan hasil penyelidikan.</w:t>
            </w:r>
          </w:p>
          <w:p w14:paraId="73BE9235">
            <w:pPr>
              <w:spacing w:after="0" w:line="240" w:lineRule="auto"/>
              <w:jc w:val="both"/>
              <w:rPr>
                <w:rFonts w:asciiTheme="majorHAnsi" w:hAnsiTheme="majorHAnsi"/>
                <w:b/>
                <w:sz w:val="22"/>
                <w:szCs w:val="22"/>
                <w:lang w:val="id-ID" w:eastAsia="id-ID"/>
              </w:rPr>
            </w:pPr>
          </w:p>
          <w:p w14:paraId="70FBF5D5">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Mengevaluasi dan refleksi</w:t>
            </w:r>
          </w:p>
          <w:p w14:paraId="0D12F2E1">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Peserta didik berani dan santun dalam mengevaluasi kesimpulan melalui perbandingan dengan teori yang ada.</w:t>
            </w:r>
          </w:p>
          <w:p w14:paraId="2AFC5704">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Menunjukkan kelebihan dan kekurangan proses penyelidikan dan efeknya pada data. Menunjukkan permasalahan pada metodologi.</w:t>
            </w:r>
          </w:p>
          <w:p w14:paraId="2DA2ED8D">
            <w:pPr>
              <w:spacing w:after="0" w:line="240" w:lineRule="auto"/>
              <w:jc w:val="both"/>
              <w:rPr>
                <w:rFonts w:asciiTheme="majorHAnsi" w:hAnsiTheme="majorHAnsi"/>
                <w:b/>
                <w:sz w:val="22"/>
                <w:szCs w:val="22"/>
                <w:lang w:val="id-ID" w:eastAsia="id-ID"/>
              </w:rPr>
            </w:pPr>
          </w:p>
          <w:p w14:paraId="5E7FFD6F">
            <w:pPr>
              <w:spacing w:after="0" w:line="240" w:lineRule="auto"/>
              <w:jc w:val="both"/>
              <w:rPr>
                <w:rFonts w:asciiTheme="majorHAnsi" w:hAnsiTheme="majorHAnsi"/>
                <w:b/>
                <w:sz w:val="22"/>
                <w:szCs w:val="22"/>
                <w:lang w:val="id-ID" w:eastAsia="id-ID"/>
              </w:rPr>
            </w:pPr>
            <w:r>
              <w:rPr>
                <w:rFonts w:asciiTheme="majorHAnsi" w:hAnsiTheme="majorHAnsi"/>
                <w:b/>
                <w:sz w:val="22"/>
                <w:szCs w:val="22"/>
                <w:lang w:val="id-ID" w:eastAsia="id-ID"/>
              </w:rPr>
              <w:t>Mengomunikasikan hasil</w:t>
            </w:r>
          </w:p>
          <w:p w14:paraId="6F2A628A">
            <w:pPr>
              <w:pStyle w:val="21"/>
              <w:numPr>
                <w:ilvl w:val="0"/>
                <w:numId w:val="7"/>
              </w:numPr>
              <w:rPr>
                <w:rFonts w:asciiTheme="majorHAnsi" w:hAnsiTheme="majorHAnsi"/>
                <w:sz w:val="22"/>
                <w:szCs w:val="22"/>
                <w:lang w:val="id-ID" w:eastAsia="id-ID"/>
              </w:rPr>
            </w:pPr>
            <w:r>
              <w:rPr>
                <w:rFonts w:asciiTheme="majorHAnsi" w:hAnsiTheme="majorHAnsi"/>
                <w:sz w:val="22"/>
                <w:szCs w:val="22"/>
                <w:lang w:val="id-ID" w:eastAsia="id-ID"/>
              </w:rPr>
              <w:t>Mengomunikasikan hasil penyelidikan secara utuh termasuk di dalamnya pertimbangan keamanan, lingkungan, dan etika yang ditunjang dengan argumen, bahasa serta konvensi sains yang sesuai konteks penyelidikan. Menunjukkan pola berpikir sistematis sesuai format yang ditentukan.</w:t>
            </w:r>
          </w:p>
        </w:tc>
      </w:tr>
    </w:tbl>
    <w:p w14:paraId="238382C1">
      <w:pPr>
        <w:tabs>
          <w:tab w:val="left" w:pos="4536"/>
          <w:tab w:val="left" w:pos="4962"/>
        </w:tabs>
        <w:spacing w:after="0" w:line="240" w:lineRule="auto"/>
        <w:contextualSpacing/>
        <w:rPr>
          <w:rFonts w:asciiTheme="majorHAnsi" w:hAnsiTheme="majorHAnsi"/>
          <w:b/>
          <w:lang w:val="fi-FI"/>
        </w:rPr>
      </w:pPr>
    </w:p>
    <w:p w14:paraId="5B586B33">
      <w:pPr>
        <w:tabs>
          <w:tab w:val="left" w:pos="4536"/>
          <w:tab w:val="left" w:pos="4962"/>
        </w:tabs>
        <w:spacing w:after="0" w:line="240" w:lineRule="auto"/>
        <w:contextualSpacing/>
        <w:rPr>
          <w:rFonts w:asciiTheme="majorHAnsi" w:hAnsiTheme="majorHAnsi"/>
          <w:b/>
          <w:lang w:val="fi-FI"/>
        </w:rPr>
      </w:pPr>
    </w:p>
    <w:p w14:paraId="56B8D066">
      <w:pPr>
        <w:tabs>
          <w:tab w:val="left" w:pos="4536"/>
          <w:tab w:val="left" w:pos="4962"/>
        </w:tabs>
        <w:spacing w:after="0" w:line="240" w:lineRule="auto"/>
        <w:contextualSpacing/>
        <w:rPr>
          <w:rFonts w:asciiTheme="majorHAnsi" w:hAnsiTheme="majorHAnsi"/>
          <w:b/>
          <w:lang w:val="fi-FI"/>
        </w:rPr>
      </w:pPr>
    </w:p>
    <w:p w14:paraId="1F305E15">
      <w:pPr>
        <w:tabs>
          <w:tab w:val="left" w:pos="4536"/>
          <w:tab w:val="left" w:pos="4962"/>
        </w:tabs>
        <w:spacing w:after="0" w:line="240" w:lineRule="auto"/>
        <w:contextualSpacing/>
        <w:rPr>
          <w:rFonts w:asciiTheme="majorHAnsi" w:hAnsiTheme="majorHAnsi"/>
          <w:b/>
          <w:lang w:val="fi-FI"/>
        </w:rPr>
      </w:pPr>
    </w:p>
    <w:p w14:paraId="78007E44">
      <w:pPr>
        <w:tabs>
          <w:tab w:val="left" w:pos="4536"/>
          <w:tab w:val="left" w:pos="4962"/>
        </w:tabs>
        <w:spacing w:after="0" w:line="240" w:lineRule="auto"/>
        <w:contextualSpacing/>
        <w:rPr>
          <w:rFonts w:asciiTheme="majorHAnsi" w:hAnsiTheme="majorHAnsi"/>
          <w:b/>
          <w:lang w:val="fi-FI"/>
        </w:rPr>
      </w:pPr>
    </w:p>
    <w:p w14:paraId="75414D56">
      <w:pPr>
        <w:tabs>
          <w:tab w:val="left" w:pos="4536"/>
          <w:tab w:val="left" w:pos="4962"/>
        </w:tabs>
        <w:spacing w:after="0" w:line="240" w:lineRule="auto"/>
        <w:contextualSpacing/>
        <w:rPr>
          <w:rFonts w:asciiTheme="majorHAnsi" w:hAnsiTheme="majorHAnsi"/>
          <w:b/>
          <w:lang w:val="fi-FI"/>
        </w:rPr>
      </w:pPr>
    </w:p>
    <w:tbl>
      <w:tblPr>
        <w:tblStyle w:val="15"/>
        <w:tblW w:w="90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505"/>
        <w:gridCol w:w="5354"/>
        <w:gridCol w:w="1531"/>
        <w:gridCol w:w="1117"/>
      </w:tblGrid>
      <w:tr w14:paraId="61E4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blHeader/>
        </w:trPr>
        <w:tc>
          <w:tcPr>
            <w:tcW w:w="52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073BEE33">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NO</w:t>
            </w:r>
          </w:p>
        </w:tc>
        <w:tc>
          <w:tcPr>
            <w:tcW w:w="5859"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212DC3F7">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ALUR TUJUAN PEMBELAJARAN</w:t>
            </w:r>
          </w:p>
        </w:tc>
        <w:tc>
          <w:tcPr>
            <w:tcW w:w="1526"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73C39F5D">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MATERI</w:t>
            </w:r>
          </w:p>
        </w:tc>
        <w:tc>
          <w:tcPr>
            <w:tcW w:w="1117"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9BBB59" w:themeFill="accent3"/>
            <w:vAlign w:val="center"/>
          </w:tcPr>
          <w:p w14:paraId="32C59B50">
            <w:pPr>
              <w:tabs>
                <w:tab w:val="left" w:pos="2520"/>
                <w:tab w:val="left" w:pos="9180"/>
                <w:tab w:val="left" w:pos="10800"/>
              </w:tabs>
              <w:spacing w:after="0" w:line="240" w:lineRule="auto"/>
              <w:contextualSpacing/>
              <w:jc w:val="center"/>
              <w:rPr>
                <w:rFonts w:asciiTheme="majorHAnsi" w:hAnsiTheme="majorHAnsi"/>
                <w:b/>
                <w:bCs/>
                <w:sz w:val="22"/>
                <w:szCs w:val="22"/>
                <w:lang w:val="fi-FI" w:eastAsia="id-ID"/>
              </w:rPr>
            </w:pPr>
            <w:r>
              <w:rPr>
                <w:rFonts w:asciiTheme="majorHAnsi" w:hAnsiTheme="majorHAnsi"/>
                <w:b/>
                <w:bCs/>
                <w:sz w:val="22"/>
                <w:szCs w:val="22"/>
                <w:lang w:val="fi-FI" w:eastAsia="id-ID"/>
              </w:rPr>
              <w:t>ALOKASI WAKTU</w:t>
            </w:r>
          </w:p>
        </w:tc>
      </w:tr>
      <w:tr w14:paraId="40BE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50E08F2">
            <w:pPr>
              <w:spacing w:after="0" w:line="240" w:lineRule="auto"/>
              <w:ind w:left="426" w:hanging="426"/>
              <w:jc w:val="center"/>
              <w:rPr>
                <w:rFonts w:asciiTheme="majorHAnsi" w:hAnsiTheme="majorHAnsi"/>
                <w:sz w:val="22"/>
                <w:szCs w:val="22"/>
                <w:lang w:val="en-US" w:eastAsia="id-ID"/>
              </w:rPr>
            </w:pPr>
            <w:r>
              <w:rPr>
                <w:rFonts w:asciiTheme="majorHAnsi" w:hAnsiTheme="majorHAnsi"/>
                <w:sz w:val="22"/>
                <w:szCs w:val="22"/>
                <w:lang w:val="en-US" w:eastAsia="id-ID"/>
              </w:rPr>
              <w:t>1</w:t>
            </w: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0679CC5D">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3.1</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09A1B1DA">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Menentukan hubungan konfigurasi elektron dengan kestabilan atom dan akibat dari ketidakstabilan atom.</w:t>
            </w:r>
          </w:p>
        </w:tc>
        <w:tc>
          <w:tcPr>
            <w:tcW w:w="1526"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tcPr>
          <w:p w14:paraId="1B30B62A">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Ikatan Kimia</w:t>
            </w:r>
          </w:p>
          <w:p w14:paraId="36C9250D">
            <w:pPr>
              <w:spacing w:after="0" w:line="240" w:lineRule="auto"/>
              <w:jc w:val="center"/>
              <w:rPr>
                <w:rFonts w:asciiTheme="majorHAnsi" w:hAnsiTheme="majorHAnsi"/>
                <w:sz w:val="22"/>
                <w:szCs w:val="22"/>
                <w:lang w:val="id-ID" w:eastAsia="id-ID"/>
              </w:rPr>
            </w:pPr>
          </w:p>
        </w:tc>
        <w:tc>
          <w:tcPr>
            <w:tcW w:w="1117"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D9F3B9D">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en-US" w:eastAsia="id-ID"/>
              </w:rPr>
            </w:pPr>
            <w:r>
              <w:rPr>
                <w:rFonts w:asciiTheme="majorHAnsi" w:hAnsiTheme="majorHAnsi"/>
                <w:sz w:val="22"/>
                <w:szCs w:val="22"/>
                <w:lang w:val="en-US" w:eastAsia="id-ID"/>
              </w:rPr>
              <w:t>18 JP</w:t>
            </w:r>
          </w:p>
        </w:tc>
      </w:tr>
      <w:tr w14:paraId="6B06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39871C7">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3A51CA24">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3.2</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6EC4A1D0">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terjadinya ikatan ionik dan ikatan kovalen serta sifat-sifat senyawa yang dihasilkan.</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0880A77F">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4AA65B39">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3F5F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29127C3">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45AF45EC">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3.3</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701A3FBB">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Menemukan hubungan antara pasangan elektron ikatan dan pasangan elektron bebas dengan bentuk molekul.</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3A0BD056">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2444031">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5718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520"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4EB96E51">
            <w:pPr>
              <w:spacing w:after="0" w:line="240" w:lineRule="auto"/>
              <w:ind w:left="426" w:hanging="426"/>
              <w:jc w:val="center"/>
              <w:rPr>
                <w:rFonts w:asciiTheme="majorHAnsi" w:hAnsiTheme="majorHAnsi"/>
                <w:sz w:val="22"/>
                <w:szCs w:val="22"/>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3ACA01E0">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3.4</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72B6D027">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Menelaah beberapa gaya antarmolekul dan hubungannya dengan sifat-sifat suatu zat.</w:t>
            </w:r>
          </w:p>
        </w:tc>
        <w:tc>
          <w:tcPr>
            <w:tcW w:w="1526"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tcPr>
          <w:p w14:paraId="6A5C69F1">
            <w:pPr>
              <w:spacing w:after="0" w:line="240" w:lineRule="auto"/>
              <w:jc w:val="center"/>
              <w:rPr>
                <w:rFonts w:asciiTheme="majorHAnsi" w:hAnsiTheme="majorHAnsi"/>
                <w:sz w:val="22"/>
                <w:szCs w:val="22"/>
                <w:lang w:val="id-ID" w:eastAsia="id-ID"/>
              </w:rPr>
            </w:pPr>
          </w:p>
        </w:tc>
        <w:tc>
          <w:tcPr>
            <w:tcW w:w="1117"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76593377">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id-ID" w:eastAsia="id-ID"/>
              </w:rPr>
            </w:pPr>
          </w:p>
        </w:tc>
      </w:tr>
      <w:tr w14:paraId="24AA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 w:hRule="atLeast"/>
        </w:trPr>
        <w:tc>
          <w:tcPr>
            <w:tcW w:w="520"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5B1511DD">
            <w:pPr>
              <w:spacing w:after="0" w:line="240" w:lineRule="auto"/>
              <w:ind w:left="426" w:hanging="426"/>
              <w:jc w:val="center"/>
              <w:rPr>
                <w:rFonts w:asciiTheme="majorHAnsi" w:hAnsiTheme="majorHAnsi"/>
                <w:sz w:val="22"/>
                <w:szCs w:val="22"/>
                <w:lang w:val="en-US" w:eastAsia="id-ID"/>
              </w:rPr>
            </w:pPr>
            <w:r>
              <w:rPr>
                <w:rFonts w:asciiTheme="majorHAnsi" w:hAnsiTheme="majorHAnsi"/>
                <w:sz w:val="22"/>
                <w:szCs w:val="22"/>
                <w:lang w:val="en-US" w:eastAsia="id-ID"/>
              </w:rPr>
              <w:t>2</w:t>
            </w: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525B27BF">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4.1</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0E10A9C6">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konsep dan perhitungan hukum dasar kimia (Hukum Lavoisier, Hukum Proust, Hukum Dalton, dan Hukum Boyle-Gay Lussac).</w:t>
            </w:r>
          </w:p>
        </w:tc>
        <w:tc>
          <w:tcPr>
            <w:tcW w:w="1526"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tcPr>
          <w:p w14:paraId="304DCD2C">
            <w:pPr>
              <w:spacing w:after="0" w:line="240" w:lineRule="auto"/>
              <w:jc w:val="center"/>
              <w:rPr>
                <w:rFonts w:asciiTheme="majorHAnsi" w:hAnsiTheme="majorHAnsi"/>
                <w:sz w:val="22"/>
                <w:szCs w:val="22"/>
                <w:lang w:val="id-ID" w:eastAsia="id-ID"/>
              </w:rPr>
            </w:pPr>
            <w:r>
              <w:rPr>
                <w:rFonts w:asciiTheme="majorHAnsi" w:hAnsiTheme="majorHAnsi"/>
                <w:sz w:val="22"/>
                <w:szCs w:val="22"/>
                <w:lang w:val="id-ID" w:eastAsia="id-ID"/>
              </w:rPr>
              <w:t>Hukum Dasar dan Perhitungan Kimia</w:t>
            </w:r>
          </w:p>
        </w:tc>
        <w:tc>
          <w:tcPr>
            <w:tcW w:w="1117" w:type="dxa"/>
            <w:vMerge w:val="restart"/>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3C4EC53">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en-US" w:eastAsia="id-ID"/>
              </w:rPr>
            </w:pPr>
            <w:r>
              <w:rPr>
                <w:rFonts w:asciiTheme="majorHAnsi" w:hAnsiTheme="majorHAnsi"/>
                <w:sz w:val="22"/>
                <w:szCs w:val="22"/>
                <w:lang w:val="en-US" w:eastAsia="id-ID"/>
              </w:rPr>
              <w:t>15 JP</w:t>
            </w:r>
          </w:p>
        </w:tc>
      </w:tr>
      <w:tr w14:paraId="6F48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4CBBF95B">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6259EDC6">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4.2</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2F03BD57">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konsep mol sebagai satuan jumlah mol.</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3D838879">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A1769F0">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394D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3AA16F15">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5E2F3F49">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4.3</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559BB85F">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Menerapkan hukum dasar kimia dalam kehidupan sehari-hari.</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51FD0115">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21F6408">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4439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F08861F">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350E4E4C">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4.4</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00DE76FB">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massa atom rata-rata, massa atom relatif, dan massa rumus relatif.</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71872597">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68BA0AB7">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1822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7E3BD051">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57B3B713">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4.5</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2483334A">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Menjelaskan konsep mol sebagai satuan jumlah partikel dan dapat menerapkannya dalam perhitungan kimia.</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58535A20">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10B558F7">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5687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8125A20">
            <w:pPr>
              <w:spacing w:after="0" w:line="240" w:lineRule="auto"/>
              <w:ind w:left="426" w:hanging="426"/>
              <w:jc w:val="center"/>
              <w:rPr>
                <w:rFonts w:asciiTheme="majorHAnsi" w:hAnsiTheme="majorHAnsi"/>
                <w:sz w:val="20"/>
                <w:szCs w:val="20"/>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43182CFB">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4.6</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11826B3C">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hubungan antara jumlah partikel massa atom relatif, massa molar, mol, volume molar, dan merepkannya dalam perhitungan kimia.</w:t>
            </w:r>
          </w:p>
        </w:tc>
        <w:tc>
          <w:tcPr>
            <w:tcW w:w="1526"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tcPr>
          <w:p w14:paraId="53588C4D">
            <w:pPr>
              <w:spacing w:after="0" w:line="240" w:lineRule="auto"/>
              <w:jc w:val="center"/>
              <w:rPr>
                <w:rFonts w:asciiTheme="majorHAnsi" w:hAnsiTheme="majorHAnsi"/>
                <w:sz w:val="20"/>
                <w:szCs w:val="20"/>
                <w:lang w:val="id-ID" w:eastAsia="id-ID"/>
              </w:rPr>
            </w:pPr>
          </w:p>
        </w:tc>
        <w:tc>
          <w:tcPr>
            <w:tcW w:w="1117" w:type="dxa"/>
            <w:vMerge w:val="continue"/>
            <w:tcBorders>
              <w:top w:val="single" w:color="76923C" w:themeColor="accent3" w:themeShade="BF" w:sz="4" w:space="0"/>
              <w:left w:val="single" w:color="76923C" w:themeColor="accent3" w:themeShade="BF" w:sz="4" w:space="0"/>
              <w:right w:val="single" w:color="76923C" w:themeColor="accent3" w:themeShade="BF" w:sz="4" w:space="0"/>
            </w:tcBorders>
            <w:vAlign w:val="center"/>
          </w:tcPr>
          <w:p w14:paraId="070B45F6">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0"/>
                <w:szCs w:val="20"/>
                <w:lang w:val="id-ID" w:eastAsia="id-ID"/>
              </w:rPr>
            </w:pPr>
          </w:p>
        </w:tc>
      </w:tr>
      <w:tr w14:paraId="2992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2A842239">
            <w:pPr>
              <w:spacing w:after="0" w:line="240" w:lineRule="auto"/>
              <w:ind w:left="426" w:hanging="426"/>
              <w:jc w:val="center"/>
              <w:rPr>
                <w:rFonts w:asciiTheme="majorHAnsi" w:hAnsiTheme="majorHAnsi"/>
                <w:sz w:val="22"/>
                <w:szCs w:val="22"/>
                <w:lang w:val="id-ID" w:eastAsia="id-ID"/>
              </w:rPr>
            </w:pPr>
          </w:p>
        </w:tc>
        <w:tc>
          <w:tcPr>
            <w:tcW w:w="505" w:type="dxa"/>
            <w:tcBorders>
              <w:top w:val="single" w:color="76923C" w:themeColor="accent3" w:themeShade="BF" w:sz="4" w:space="0"/>
              <w:left w:val="single" w:color="76923C" w:themeColor="accent3" w:themeShade="BF" w:sz="4" w:space="0"/>
              <w:bottom w:val="single" w:color="76923C" w:themeColor="accent3" w:themeShade="BF" w:sz="4" w:space="0"/>
              <w:right w:val="nil"/>
            </w:tcBorders>
          </w:tcPr>
          <w:p w14:paraId="2A21AB4B">
            <w:pPr>
              <w:spacing w:after="0" w:line="240" w:lineRule="auto"/>
              <w:rPr>
                <w:rFonts w:asciiTheme="majorHAnsi" w:hAnsiTheme="majorHAnsi"/>
                <w:sz w:val="20"/>
                <w:szCs w:val="20"/>
                <w:lang w:val="id-ID" w:eastAsia="id-ID"/>
              </w:rPr>
            </w:pPr>
            <w:r>
              <w:rPr>
                <w:rFonts w:asciiTheme="majorHAnsi" w:hAnsiTheme="majorHAnsi"/>
                <w:sz w:val="22"/>
                <w:szCs w:val="22"/>
                <w:lang w:val="en-US" w:eastAsia="id-ID"/>
              </w:rPr>
              <w:t>4.7</w:t>
            </w:r>
          </w:p>
        </w:tc>
        <w:tc>
          <w:tcPr>
            <w:tcW w:w="5354" w:type="dxa"/>
            <w:tcBorders>
              <w:top w:val="single" w:color="76923C" w:themeColor="accent3" w:themeShade="BF" w:sz="4" w:space="0"/>
              <w:left w:val="nil"/>
              <w:bottom w:val="single" w:color="76923C" w:themeColor="accent3" w:themeShade="BF" w:sz="4" w:space="0"/>
              <w:right w:val="single" w:color="76923C" w:themeColor="accent3" w:themeShade="BF" w:sz="4" w:space="0"/>
            </w:tcBorders>
          </w:tcPr>
          <w:p w14:paraId="68B513C4">
            <w:pPr>
              <w:spacing w:after="0" w:line="240" w:lineRule="auto"/>
              <w:rPr>
                <w:rFonts w:asciiTheme="majorHAnsi" w:hAnsiTheme="majorHAnsi"/>
                <w:sz w:val="20"/>
                <w:szCs w:val="20"/>
                <w:lang w:val="id-ID" w:eastAsia="id-ID"/>
              </w:rPr>
            </w:pPr>
            <w:r>
              <w:rPr>
                <w:rFonts w:asciiTheme="majorHAnsi" w:hAnsiTheme="majorHAnsi"/>
                <w:sz w:val="22"/>
                <w:szCs w:val="22"/>
                <w:lang w:val="id-ID" w:eastAsia="id-ID"/>
              </w:rPr>
              <w:t>Peserta didik mampu Menganalisis korelasi antara jumlah mol dengan koefisien persamaan reaksi dan dapat menerapkannya dalam perhitungan kimia.</w:t>
            </w:r>
          </w:p>
        </w:tc>
        <w:tc>
          <w:tcPr>
            <w:tcW w:w="1526"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tcPr>
          <w:p w14:paraId="05C436E6">
            <w:pPr>
              <w:spacing w:after="0" w:line="240" w:lineRule="auto"/>
              <w:jc w:val="center"/>
              <w:rPr>
                <w:rFonts w:asciiTheme="majorHAnsi" w:hAnsiTheme="majorHAnsi"/>
                <w:sz w:val="22"/>
                <w:szCs w:val="22"/>
                <w:lang w:val="id-ID" w:eastAsia="id-ID"/>
              </w:rPr>
            </w:pPr>
          </w:p>
        </w:tc>
        <w:tc>
          <w:tcPr>
            <w:tcW w:w="1117" w:type="dxa"/>
            <w:vMerge w:val="continue"/>
            <w:tcBorders>
              <w:left w:val="single" w:color="76923C" w:themeColor="accent3" w:themeShade="BF" w:sz="4" w:space="0"/>
              <w:bottom w:val="single" w:color="76923C" w:themeColor="accent3" w:themeShade="BF" w:sz="4" w:space="0"/>
              <w:right w:val="single" w:color="76923C" w:themeColor="accent3" w:themeShade="BF" w:sz="4" w:space="0"/>
            </w:tcBorders>
            <w:vAlign w:val="center"/>
          </w:tcPr>
          <w:p w14:paraId="537AD039">
            <w:pPr>
              <w:widowControl w:val="0"/>
              <w:tabs>
                <w:tab w:val="left" w:pos="3686"/>
                <w:tab w:val="left" w:pos="3828"/>
                <w:tab w:val="left" w:pos="4111"/>
                <w:tab w:val="left" w:pos="4536"/>
              </w:tabs>
              <w:autoSpaceDE w:val="0"/>
              <w:autoSpaceDN w:val="0"/>
              <w:adjustRightInd w:val="0"/>
              <w:spacing w:after="0" w:line="240" w:lineRule="auto"/>
              <w:ind w:right="-45"/>
              <w:contextualSpacing/>
              <w:jc w:val="center"/>
              <w:rPr>
                <w:rFonts w:asciiTheme="majorHAnsi" w:hAnsiTheme="majorHAnsi"/>
                <w:sz w:val="22"/>
                <w:szCs w:val="22"/>
                <w:lang w:val="id-ID" w:eastAsia="id-ID"/>
              </w:rPr>
            </w:pPr>
          </w:p>
        </w:tc>
      </w:tr>
      <w:tr w14:paraId="2373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070701AA">
            <w:pPr>
              <w:spacing w:before="60" w:after="60" w:line="240" w:lineRule="auto"/>
              <w:jc w:val="right"/>
              <w:rPr>
                <w:rFonts w:asciiTheme="majorHAnsi" w:hAnsiTheme="majorHAnsi"/>
                <w:b/>
                <w:bCs/>
                <w:sz w:val="22"/>
                <w:szCs w:val="22"/>
                <w:lang w:val="en-US" w:eastAsia="id-ID"/>
              </w:rPr>
            </w:pPr>
          </w:p>
        </w:tc>
        <w:tc>
          <w:tcPr>
            <w:tcW w:w="7390" w:type="dxa"/>
            <w:gridSpan w:val="3"/>
            <w:tcBorders>
              <w:top w:val="single" w:color="76923C" w:themeColor="accent3" w:themeShade="BF" w:sz="4" w:space="0"/>
              <w:left w:val="single" w:color="C2D69B" w:themeColor="accent3" w:themeTint="99"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32D77C39">
            <w:pPr>
              <w:spacing w:before="60" w:after="60" w:line="240" w:lineRule="auto"/>
              <w:jc w:val="right"/>
              <w:rPr>
                <w:rFonts w:asciiTheme="majorHAnsi" w:hAnsiTheme="majorHAnsi"/>
                <w:b/>
                <w:bCs/>
                <w:sz w:val="22"/>
                <w:szCs w:val="22"/>
                <w:lang w:val="id-ID" w:eastAsia="id-ID"/>
              </w:rPr>
            </w:pPr>
            <w:r>
              <w:rPr>
                <w:rFonts w:asciiTheme="majorHAnsi" w:hAnsiTheme="majorHAnsi"/>
                <w:b/>
                <w:bCs/>
                <w:sz w:val="22"/>
                <w:szCs w:val="22"/>
                <w:lang w:val="en-US" w:eastAsia="id-ID"/>
              </w:rPr>
              <w:t>TOTAL ALOKASI WAKTU</w:t>
            </w:r>
          </w:p>
        </w:tc>
        <w:tc>
          <w:tcPr>
            <w:tcW w:w="1117"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EAF1DD" w:themeFill="accent3" w:themeFillTint="33"/>
            <w:vAlign w:val="center"/>
          </w:tcPr>
          <w:p w14:paraId="0FC569A8">
            <w:pPr>
              <w:widowControl w:val="0"/>
              <w:tabs>
                <w:tab w:val="left" w:pos="3686"/>
                <w:tab w:val="left" w:pos="3828"/>
                <w:tab w:val="left" w:pos="4111"/>
                <w:tab w:val="left" w:pos="4536"/>
              </w:tabs>
              <w:autoSpaceDE w:val="0"/>
              <w:autoSpaceDN w:val="0"/>
              <w:adjustRightInd w:val="0"/>
              <w:spacing w:before="60" w:after="60" w:line="240" w:lineRule="auto"/>
              <w:ind w:right="-45"/>
              <w:contextualSpacing/>
              <w:jc w:val="center"/>
              <w:rPr>
                <w:rFonts w:asciiTheme="majorHAnsi" w:hAnsiTheme="majorHAnsi"/>
                <w:b/>
                <w:bCs/>
                <w:sz w:val="22"/>
                <w:szCs w:val="22"/>
                <w:lang w:val="en-US" w:eastAsia="id-ID"/>
              </w:rPr>
            </w:pPr>
            <w:r>
              <w:rPr>
                <w:rFonts w:asciiTheme="majorHAnsi" w:hAnsiTheme="majorHAnsi"/>
                <w:b/>
                <w:bCs/>
                <w:sz w:val="22"/>
                <w:szCs w:val="22"/>
                <w:lang w:val="en-US" w:eastAsia="id-ID"/>
              </w:rPr>
              <w:t>63 JP</w:t>
            </w:r>
          </w:p>
        </w:tc>
      </w:tr>
    </w:tbl>
    <w:p w14:paraId="0F1738DC">
      <w:pPr>
        <w:spacing w:after="0"/>
      </w:pPr>
    </w:p>
    <w:tbl>
      <w:tblPr>
        <w:tblStyle w:val="15"/>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40"/>
        <w:gridCol w:w="1824"/>
        <w:gridCol w:w="3764"/>
      </w:tblGrid>
      <w:tr w14:paraId="5B5C7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6BF80C11">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36CEF8F1">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671552"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7B49F313">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672576"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4" name="Picture 4"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TTDBULOULY.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5313451F">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6754BC88">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3B9E7D27">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4C25A6AB">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292FAEBB">
            <w:pPr>
              <w:tabs>
                <w:tab w:val="left" w:pos="3544"/>
              </w:tabs>
              <w:spacing w:after="0" w:line="240" w:lineRule="auto"/>
              <w:jc w:val="center"/>
              <w:rPr>
                <w:rFonts w:asciiTheme="majorHAnsi" w:hAnsiTheme="majorHAnsi"/>
                <w:sz w:val="22"/>
                <w:szCs w:val="22"/>
                <w:lang w:val="id-ID" w:eastAsia="id-ID"/>
              </w:rPr>
            </w:pPr>
          </w:p>
        </w:tc>
        <w:tc>
          <w:tcPr>
            <w:tcW w:w="2126" w:type="dxa"/>
          </w:tcPr>
          <w:p w14:paraId="19ECE5ED">
            <w:pPr>
              <w:tabs>
                <w:tab w:val="left" w:pos="3544"/>
              </w:tabs>
              <w:spacing w:after="0" w:line="240" w:lineRule="auto"/>
              <w:jc w:val="center"/>
              <w:rPr>
                <w:rFonts w:asciiTheme="majorHAnsi" w:hAnsiTheme="majorHAnsi"/>
                <w:sz w:val="22"/>
                <w:szCs w:val="22"/>
                <w:lang w:val="id-ID" w:eastAsia="id-ID"/>
              </w:rPr>
            </w:pPr>
          </w:p>
        </w:tc>
        <w:tc>
          <w:tcPr>
            <w:tcW w:w="4253" w:type="dxa"/>
          </w:tcPr>
          <w:p w14:paraId="0FF54C5C">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w:t>
            </w:r>
            <w:r>
              <w:rPr>
                <w:rFonts w:hint="default" w:asciiTheme="majorHAnsi" w:hAnsiTheme="majorHAnsi"/>
                <w:sz w:val="20"/>
                <w:szCs w:val="20"/>
                <w:lang w:val="en-US" w:eastAsia="id-ID"/>
              </w:rPr>
              <w:t>5</w:t>
            </w:r>
            <w:bookmarkStart w:id="1" w:name="_GoBack"/>
            <w:bookmarkEnd w:id="1"/>
          </w:p>
          <w:p w14:paraId="5E56F0E5">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670528"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6" name="Picture 6"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UDI"/>
                          <pic:cNvPicPr>
                            <a:picLocks noChangeAspect="1"/>
                          </pic:cNvPicPr>
                        </pic:nvPicPr>
                        <pic:blipFill>
                          <a:blip r:embed="rId13"/>
                          <a:stretch>
                            <a:fillRect/>
                          </a:stretch>
                        </pic:blipFill>
                        <pic:spPr>
                          <a:xfrm>
                            <a:off x="0" y="0"/>
                            <a:ext cx="1169670" cy="794385"/>
                          </a:xfrm>
                          <a:prstGeom prst="rect">
                            <a:avLst/>
                          </a:prstGeom>
                        </pic:spPr>
                      </pic:pic>
                    </a:graphicData>
                  </a:graphic>
                </wp:anchor>
              </w:drawing>
            </w:r>
          </w:p>
          <w:p w14:paraId="6427064F">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73F3A691">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0092EF16">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509B4CD3">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71BC8BF5">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5362A431">
            <w:pPr>
              <w:tabs>
                <w:tab w:val="left" w:pos="3544"/>
              </w:tabs>
              <w:spacing w:after="0" w:line="240" w:lineRule="auto"/>
              <w:jc w:val="center"/>
              <w:rPr>
                <w:rFonts w:asciiTheme="majorHAnsi" w:hAnsiTheme="majorHAnsi"/>
                <w:sz w:val="22"/>
                <w:szCs w:val="22"/>
                <w:lang w:val="en-US" w:eastAsia="id-ID"/>
              </w:rPr>
            </w:pPr>
          </w:p>
        </w:tc>
      </w:tr>
    </w:tbl>
    <w:p w14:paraId="64661AAC">
      <w:pPr>
        <w:tabs>
          <w:tab w:val="left" w:pos="360"/>
          <w:tab w:val="left" w:pos="5245"/>
          <w:tab w:val="left" w:pos="9540"/>
        </w:tabs>
        <w:spacing w:after="0" w:line="240" w:lineRule="auto"/>
        <w:contextualSpacing/>
        <w:jc w:val="both"/>
        <w:rPr>
          <w:rFonts w:asciiTheme="majorHAnsi" w:hAnsiTheme="majorHAnsi"/>
        </w:rPr>
      </w:pPr>
    </w:p>
    <w:sectPr>
      <w:footerReference r:id="rId5" w:type="first"/>
      <w:pgSz w:w="11906" w:h="16838"/>
      <w:pgMar w:top="851" w:right="618" w:bottom="709" w:left="2268" w:header="720" w:footer="306"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Bookman Old Style">
    <w:panose1 w:val="02050604050505020204"/>
    <w:charset w:val="00"/>
    <w:family w:val="roman"/>
    <w:pitch w:val="default"/>
    <w:sig w:usb0="00000287" w:usb1="00000000" w:usb2="00000000" w:usb3="00000000" w:csb0="2000009F" w:csb1="DFD70000"/>
  </w:font>
  <w:font w:name="Roboto">
    <w:altName w:val="Segoe Print"/>
    <w:panose1 w:val="00000000000000000000"/>
    <w:charset w:val="00"/>
    <w:family w:val="auto"/>
    <w:pitch w:val="default"/>
    <w:sig w:usb0="00000000" w:usb1="00000000" w:usb2="00000021"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AA18">
    <w:pPr>
      <w:pStyle w:val="9"/>
      <w:jc w:val="center"/>
      <w:rPr>
        <w:rFonts w:asciiTheme="majorHAnsi" w:hAnsiTheme="majorHAnsi"/>
        <w:color w:val="D9D9D9" w:themeColor="background1" w:themeShade="D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6C7BCE"/>
    <w:multiLevelType w:val="multilevel"/>
    <w:tmpl w:val="1D6C7BCE"/>
    <w:lvl w:ilvl="0" w:tentative="0">
      <w:start w:val="1"/>
      <w:numFmt w:val="bullet"/>
      <w:pStyle w:val="30"/>
      <w:lvlText w:val=""/>
      <w:lvlJc w:val="left"/>
      <w:pPr>
        <w:ind w:left="873" w:hanging="360"/>
      </w:pPr>
      <w:rPr>
        <w:rFonts w:hint="default" w:ascii="Symbol" w:hAnsi="Symbol"/>
      </w:rPr>
    </w:lvl>
    <w:lvl w:ilvl="1" w:tentative="0">
      <w:start w:val="1"/>
      <w:numFmt w:val="bullet"/>
      <w:lvlText w:val="o"/>
      <w:lvlJc w:val="left"/>
      <w:pPr>
        <w:ind w:left="1593" w:hanging="360"/>
      </w:pPr>
      <w:rPr>
        <w:rFonts w:hint="default" w:ascii="Courier New" w:hAnsi="Courier New" w:cs="Courier New"/>
      </w:rPr>
    </w:lvl>
    <w:lvl w:ilvl="2" w:tentative="0">
      <w:start w:val="1"/>
      <w:numFmt w:val="bullet"/>
      <w:lvlText w:val=""/>
      <w:lvlJc w:val="left"/>
      <w:pPr>
        <w:ind w:left="2313" w:hanging="360"/>
      </w:pPr>
      <w:rPr>
        <w:rFonts w:hint="default" w:ascii="Wingdings" w:hAnsi="Wingdings"/>
      </w:rPr>
    </w:lvl>
    <w:lvl w:ilvl="3" w:tentative="0">
      <w:start w:val="1"/>
      <w:numFmt w:val="bullet"/>
      <w:lvlText w:val=""/>
      <w:lvlJc w:val="left"/>
      <w:pPr>
        <w:ind w:left="3033" w:hanging="360"/>
      </w:pPr>
      <w:rPr>
        <w:rFonts w:hint="default" w:ascii="Symbol" w:hAnsi="Symbol"/>
      </w:rPr>
    </w:lvl>
    <w:lvl w:ilvl="4" w:tentative="0">
      <w:start w:val="1"/>
      <w:numFmt w:val="bullet"/>
      <w:lvlText w:val="o"/>
      <w:lvlJc w:val="left"/>
      <w:pPr>
        <w:ind w:left="3753" w:hanging="360"/>
      </w:pPr>
      <w:rPr>
        <w:rFonts w:hint="default" w:ascii="Courier New" w:hAnsi="Courier New" w:cs="Courier New"/>
      </w:rPr>
    </w:lvl>
    <w:lvl w:ilvl="5" w:tentative="0">
      <w:start w:val="1"/>
      <w:numFmt w:val="bullet"/>
      <w:lvlText w:val=""/>
      <w:lvlJc w:val="left"/>
      <w:pPr>
        <w:ind w:left="4473" w:hanging="360"/>
      </w:pPr>
      <w:rPr>
        <w:rFonts w:hint="default" w:ascii="Wingdings" w:hAnsi="Wingdings"/>
      </w:rPr>
    </w:lvl>
    <w:lvl w:ilvl="6" w:tentative="0">
      <w:start w:val="1"/>
      <w:numFmt w:val="bullet"/>
      <w:lvlText w:val=""/>
      <w:lvlJc w:val="left"/>
      <w:pPr>
        <w:ind w:left="5193" w:hanging="360"/>
      </w:pPr>
      <w:rPr>
        <w:rFonts w:hint="default" w:ascii="Symbol" w:hAnsi="Symbol"/>
      </w:rPr>
    </w:lvl>
    <w:lvl w:ilvl="7" w:tentative="0">
      <w:start w:val="1"/>
      <w:numFmt w:val="bullet"/>
      <w:lvlText w:val="o"/>
      <w:lvlJc w:val="left"/>
      <w:pPr>
        <w:ind w:left="5913" w:hanging="360"/>
      </w:pPr>
      <w:rPr>
        <w:rFonts w:hint="default" w:ascii="Courier New" w:hAnsi="Courier New" w:cs="Courier New"/>
      </w:rPr>
    </w:lvl>
    <w:lvl w:ilvl="8" w:tentative="0">
      <w:start w:val="1"/>
      <w:numFmt w:val="bullet"/>
      <w:lvlText w:val=""/>
      <w:lvlJc w:val="left"/>
      <w:pPr>
        <w:ind w:left="6633" w:hanging="360"/>
      </w:pPr>
      <w:rPr>
        <w:rFonts w:hint="default" w:ascii="Wingdings" w:hAnsi="Wingdings"/>
      </w:rPr>
    </w:lvl>
  </w:abstractNum>
  <w:abstractNum w:abstractNumId="1">
    <w:nsid w:val="364C476C"/>
    <w:multiLevelType w:val="multilevel"/>
    <w:tmpl w:val="364C476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3BBE2B46"/>
    <w:multiLevelType w:val="multilevel"/>
    <w:tmpl w:val="3BBE2B46"/>
    <w:lvl w:ilvl="0" w:tentative="0">
      <w:start w:val="3"/>
      <w:numFmt w:val="upperLetter"/>
      <w:pStyle w:val="3"/>
      <w:lvlText w:val="%1."/>
      <w:lvlJc w:val="left"/>
      <w:pPr>
        <w:tabs>
          <w:tab w:val="left" w:pos="903"/>
        </w:tabs>
        <w:ind w:left="903" w:hanging="360"/>
      </w:pPr>
      <w:rPr>
        <w:rFonts w:hint="default"/>
        <w:b/>
      </w:rPr>
    </w:lvl>
    <w:lvl w:ilvl="1" w:tentative="0">
      <w:start w:val="1"/>
      <w:numFmt w:val="bullet"/>
      <w:lvlText w:val=""/>
      <w:lvlJc w:val="left"/>
      <w:pPr>
        <w:tabs>
          <w:tab w:val="left" w:pos="1440"/>
        </w:tabs>
        <w:ind w:left="1440" w:hanging="360"/>
      </w:pPr>
      <w:rPr>
        <w:rFonts w:hint="default" w:ascii="Symbol" w:hAnsi="Symbol"/>
      </w:rPr>
    </w:lvl>
    <w:lvl w:ilvl="2" w:tentative="0">
      <w:start w:val="4"/>
      <w:numFmt w:val="bullet"/>
      <w:lvlText w:val="-"/>
      <w:lvlJc w:val="left"/>
      <w:pPr>
        <w:tabs>
          <w:tab w:val="left" w:pos="2340"/>
        </w:tabs>
        <w:ind w:left="2340" w:hanging="360"/>
      </w:pPr>
      <w:rPr>
        <w:rFonts w:hint="default" w:ascii="Times New Roman" w:hAnsi="Times New Roman" w:eastAsia="Times New Roman" w:cs="Times New Roman"/>
      </w:rPr>
    </w:lvl>
    <w:lvl w:ilvl="3" w:tentative="0">
      <w:start w:val="1"/>
      <w:numFmt w:val="bullet"/>
      <w:lvlText w:val=""/>
      <w:lvlJc w:val="left"/>
      <w:pPr>
        <w:tabs>
          <w:tab w:val="left" w:pos="2880"/>
        </w:tabs>
        <w:ind w:left="2880" w:hanging="360"/>
      </w:pPr>
      <w:rPr>
        <w:rFonts w:hint="default" w:ascii="Wingdings" w:hAnsi="Wingdings"/>
        <w:b/>
      </w:rPr>
    </w:lvl>
    <w:lvl w:ilvl="4" w:tentative="0">
      <w:start w:val="1"/>
      <w:numFmt w:val="bullet"/>
      <w:lvlText w:val=""/>
      <w:lvlJc w:val="left"/>
      <w:pPr>
        <w:tabs>
          <w:tab w:val="left" w:pos="3600"/>
        </w:tabs>
        <w:ind w:left="3600" w:hanging="360"/>
      </w:pPr>
      <w:rPr>
        <w:rFonts w:hint="default" w:ascii="Symbol" w:hAnsi="Symbol"/>
      </w:rPr>
    </w:lvl>
    <w:lvl w:ilvl="5" w:tentative="0">
      <w:start w:val="1"/>
      <w:numFmt w:val="lowerLetter"/>
      <w:lvlText w:val="%6."/>
      <w:lvlJc w:val="left"/>
      <w:pPr>
        <w:tabs>
          <w:tab w:val="left" w:pos="4500"/>
        </w:tabs>
        <w:ind w:left="4500" w:hanging="360"/>
      </w:pPr>
      <w:rPr>
        <w:rFonts w:hint="default"/>
        <w:b/>
      </w:rPr>
    </w:lvl>
    <w:lvl w:ilvl="6" w:tentative="0">
      <w:start w:val="2"/>
      <w:numFmt w:val="upperRoman"/>
      <w:lvlText w:val="%7."/>
      <w:lvlJc w:val="left"/>
      <w:pPr>
        <w:tabs>
          <w:tab w:val="left" w:pos="5400"/>
        </w:tabs>
        <w:ind w:left="5400" w:hanging="720"/>
      </w:pPr>
      <w:rPr>
        <w:rFonts w:hint="default"/>
      </w:r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
    <w:nsid w:val="490A38C4"/>
    <w:multiLevelType w:val="multilevel"/>
    <w:tmpl w:val="490A38C4"/>
    <w:lvl w:ilvl="0" w:tentative="0">
      <w:start w:val="1"/>
      <w:numFmt w:val="bullet"/>
      <w:pStyle w:val="28"/>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B801803"/>
    <w:multiLevelType w:val="multilevel"/>
    <w:tmpl w:val="5B801803"/>
    <w:lvl w:ilvl="0" w:tentative="0">
      <w:start w:val="1"/>
      <w:numFmt w:val="decimal"/>
      <w:pStyle w:val="37"/>
      <w:lvlText w:val="2.%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853580F"/>
    <w:multiLevelType w:val="multilevel"/>
    <w:tmpl w:val="7853580F"/>
    <w:lvl w:ilvl="0" w:tentative="0">
      <w:start w:val="1"/>
      <w:numFmt w:val="bullet"/>
      <w:lvlText w:val=""/>
      <w:lvlJc w:val="left"/>
      <w:pPr>
        <w:ind w:left="927" w:hanging="360"/>
      </w:pPr>
      <w:rPr>
        <w:rFonts w:hint="default" w:ascii="Symbol" w:hAnsi="Symbol"/>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6">
    <w:nsid w:val="7AE87181"/>
    <w:multiLevelType w:val="multilevel"/>
    <w:tmpl w:val="7AE87181"/>
    <w:lvl w:ilvl="0" w:tentative="0">
      <w:start w:val="1"/>
      <w:numFmt w:val="bullet"/>
      <w:pStyle w:val="29"/>
      <w:lvlText w:val=""/>
      <w:lvlJc w:val="left"/>
      <w:pPr>
        <w:ind w:left="720" w:hanging="360"/>
      </w:pPr>
      <w:rPr>
        <w:rFonts w:hint="default" w:ascii="Symbol" w:hAnsi="Symbol"/>
      </w:rPr>
    </w:lvl>
    <w:lvl w:ilvl="1" w:tentative="0">
      <w:start w:val="3"/>
      <w:numFmt w:val="bullet"/>
      <w:lvlText w:val="-"/>
      <w:lvlJc w:val="left"/>
      <w:pPr>
        <w:ind w:left="1440" w:hanging="360"/>
      </w:pPr>
      <w:rPr>
        <w:rFonts w:hint="default" w:ascii="Arial Narrow" w:hAnsi="Arial Narrow" w:eastAsia="Calibri" w:cs="Times New Roman"/>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3"/>
  </w:num>
  <w:num w:numId="3">
    <w:abstractNumId w:val="6"/>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770"/>
    <w:rsid w:val="00025C1F"/>
    <w:rsid w:val="00031ACC"/>
    <w:rsid w:val="00045FED"/>
    <w:rsid w:val="00060CE3"/>
    <w:rsid w:val="00071CB6"/>
    <w:rsid w:val="00085D98"/>
    <w:rsid w:val="00090C9D"/>
    <w:rsid w:val="000A5513"/>
    <w:rsid w:val="000B0A3B"/>
    <w:rsid w:val="000C0D66"/>
    <w:rsid w:val="000C4E56"/>
    <w:rsid w:val="000E70C6"/>
    <w:rsid w:val="000F1836"/>
    <w:rsid w:val="001400DD"/>
    <w:rsid w:val="00146322"/>
    <w:rsid w:val="00157C1F"/>
    <w:rsid w:val="00176B86"/>
    <w:rsid w:val="00177E42"/>
    <w:rsid w:val="001A4942"/>
    <w:rsid w:val="001F1BC5"/>
    <w:rsid w:val="002133C3"/>
    <w:rsid w:val="002767FE"/>
    <w:rsid w:val="002773CD"/>
    <w:rsid w:val="002A14CD"/>
    <w:rsid w:val="00316D9C"/>
    <w:rsid w:val="00331E06"/>
    <w:rsid w:val="00334728"/>
    <w:rsid w:val="00386273"/>
    <w:rsid w:val="00391B5B"/>
    <w:rsid w:val="003B168D"/>
    <w:rsid w:val="003C5E6E"/>
    <w:rsid w:val="003F5DD8"/>
    <w:rsid w:val="00411B44"/>
    <w:rsid w:val="004358A4"/>
    <w:rsid w:val="00450602"/>
    <w:rsid w:val="0049112C"/>
    <w:rsid w:val="0049238F"/>
    <w:rsid w:val="004C6BD8"/>
    <w:rsid w:val="004F3D69"/>
    <w:rsid w:val="00523CEE"/>
    <w:rsid w:val="0058092D"/>
    <w:rsid w:val="005C2CEF"/>
    <w:rsid w:val="005C3DA6"/>
    <w:rsid w:val="005C6BB0"/>
    <w:rsid w:val="005D2562"/>
    <w:rsid w:val="00644307"/>
    <w:rsid w:val="00663FC8"/>
    <w:rsid w:val="00666F57"/>
    <w:rsid w:val="006714D2"/>
    <w:rsid w:val="00691DE5"/>
    <w:rsid w:val="006C0EEE"/>
    <w:rsid w:val="006D5039"/>
    <w:rsid w:val="006E7209"/>
    <w:rsid w:val="007338CC"/>
    <w:rsid w:val="00734E88"/>
    <w:rsid w:val="00765530"/>
    <w:rsid w:val="00780A2B"/>
    <w:rsid w:val="0078265E"/>
    <w:rsid w:val="007A6C71"/>
    <w:rsid w:val="007E0712"/>
    <w:rsid w:val="00800708"/>
    <w:rsid w:val="00807B9F"/>
    <w:rsid w:val="00814A81"/>
    <w:rsid w:val="00825A14"/>
    <w:rsid w:val="0083715A"/>
    <w:rsid w:val="008D7CC0"/>
    <w:rsid w:val="008F731B"/>
    <w:rsid w:val="009146A9"/>
    <w:rsid w:val="0092769E"/>
    <w:rsid w:val="0093261D"/>
    <w:rsid w:val="0094412D"/>
    <w:rsid w:val="0094640C"/>
    <w:rsid w:val="00996E0E"/>
    <w:rsid w:val="00A02AB0"/>
    <w:rsid w:val="00A105E0"/>
    <w:rsid w:val="00A217BA"/>
    <w:rsid w:val="00A42B55"/>
    <w:rsid w:val="00A824AC"/>
    <w:rsid w:val="00A9713F"/>
    <w:rsid w:val="00AE4BBA"/>
    <w:rsid w:val="00AF37C1"/>
    <w:rsid w:val="00B06F5A"/>
    <w:rsid w:val="00B575B4"/>
    <w:rsid w:val="00B73E5C"/>
    <w:rsid w:val="00B815D3"/>
    <w:rsid w:val="00BB320B"/>
    <w:rsid w:val="00BB7033"/>
    <w:rsid w:val="00BC256E"/>
    <w:rsid w:val="00C10181"/>
    <w:rsid w:val="00C13FAE"/>
    <w:rsid w:val="00C40BB2"/>
    <w:rsid w:val="00C5742C"/>
    <w:rsid w:val="00C94CB1"/>
    <w:rsid w:val="00C9743F"/>
    <w:rsid w:val="00CA6DF2"/>
    <w:rsid w:val="00CB746C"/>
    <w:rsid w:val="00D00F8A"/>
    <w:rsid w:val="00D1018B"/>
    <w:rsid w:val="00D3590A"/>
    <w:rsid w:val="00D50C9F"/>
    <w:rsid w:val="00D66BA5"/>
    <w:rsid w:val="00D8458E"/>
    <w:rsid w:val="00DA47D0"/>
    <w:rsid w:val="00DC03B5"/>
    <w:rsid w:val="00DC4F41"/>
    <w:rsid w:val="00DD1550"/>
    <w:rsid w:val="00DD52F3"/>
    <w:rsid w:val="00DD5770"/>
    <w:rsid w:val="00E069AB"/>
    <w:rsid w:val="00E26258"/>
    <w:rsid w:val="00E3206A"/>
    <w:rsid w:val="00EA0D0A"/>
    <w:rsid w:val="00EC3076"/>
    <w:rsid w:val="00ED2AD8"/>
    <w:rsid w:val="00EE78CE"/>
    <w:rsid w:val="00F35587"/>
    <w:rsid w:val="00F57249"/>
    <w:rsid w:val="00F72CA1"/>
    <w:rsid w:val="00F77DC6"/>
    <w:rsid w:val="00F84BF3"/>
    <w:rsid w:val="58DC2D07"/>
    <w:rsid w:val="66C94CA3"/>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8"/>
    <w:qFormat/>
    <w:uiPriority w:val="0"/>
    <w:pPr>
      <w:keepNext/>
      <w:spacing w:before="240" w:after="60" w:line="240" w:lineRule="auto"/>
      <w:outlineLvl w:val="0"/>
    </w:pPr>
    <w:rPr>
      <w:rFonts w:ascii="Arial" w:hAnsi="Arial" w:eastAsia="Times New Roman" w:cs="Arial"/>
      <w:b/>
      <w:bCs/>
      <w:kern w:val="32"/>
      <w:sz w:val="32"/>
      <w:szCs w:val="32"/>
    </w:rPr>
  </w:style>
  <w:style w:type="paragraph" w:styleId="3">
    <w:name w:val="heading 3"/>
    <w:basedOn w:val="1"/>
    <w:next w:val="1"/>
    <w:link w:val="19"/>
    <w:qFormat/>
    <w:uiPriority w:val="0"/>
    <w:pPr>
      <w:keepNext/>
      <w:numPr>
        <w:ilvl w:val="0"/>
        <w:numId w:val="1"/>
      </w:numPr>
      <w:tabs>
        <w:tab w:val="left" w:pos="360"/>
      </w:tabs>
      <w:spacing w:after="0" w:line="240" w:lineRule="auto"/>
      <w:ind w:hanging="720"/>
      <w:jc w:val="both"/>
      <w:outlineLvl w:val="2"/>
    </w:pPr>
    <w:rPr>
      <w:rFonts w:ascii="Times New Roman" w:hAnsi="Times New Roman" w:eastAsia="Times New Roman"/>
      <w:b/>
      <w:sz w:val="24"/>
      <w:szCs w:val="24"/>
      <w:lang w:val="id-ID"/>
    </w:rPr>
  </w:style>
  <w:style w:type="paragraph" w:styleId="4">
    <w:name w:val="heading 5"/>
    <w:basedOn w:val="1"/>
    <w:next w:val="1"/>
    <w:link w:val="20"/>
    <w:qFormat/>
    <w:uiPriority w:val="0"/>
    <w:pPr>
      <w:keepNext/>
      <w:spacing w:after="0" w:line="240" w:lineRule="auto"/>
      <w:ind w:left="1080" w:hanging="718"/>
      <w:outlineLvl w:val="4"/>
    </w:pPr>
    <w:rPr>
      <w:rFonts w:ascii="Arial" w:hAnsi="Arial" w:eastAsia="Times New Roman"/>
      <w:b/>
      <w:sz w:val="24"/>
      <w:szCs w:val="24"/>
      <w:lang w:val="id-ID"/>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4"/>
    <w:semiHidden/>
    <w:unhideWhenUsed/>
    <w:qFormat/>
    <w:uiPriority w:val="99"/>
    <w:pPr>
      <w:spacing w:after="0" w:line="240" w:lineRule="auto"/>
    </w:pPr>
    <w:rPr>
      <w:rFonts w:ascii="Tahoma" w:hAnsi="Tahoma" w:cs="Tahoma"/>
      <w:sz w:val="16"/>
      <w:szCs w:val="16"/>
    </w:rPr>
  </w:style>
  <w:style w:type="paragraph" w:styleId="8">
    <w:name w:val="Body Text Indent"/>
    <w:basedOn w:val="1"/>
    <w:link w:val="31"/>
    <w:qFormat/>
    <w:uiPriority w:val="0"/>
    <w:pPr>
      <w:spacing w:after="0" w:line="240" w:lineRule="auto"/>
      <w:ind w:left="900"/>
      <w:jc w:val="both"/>
    </w:pPr>
    <w:rPr>
      <w:rFonts w:ascii="Times New Roman" w:hAnsi="Times New Roman" w:eastAsia="Times New Roman"/>
      <w:i/>
      <w:szCs w:val="24"/>
      <w:lang w:val="id-ID"/>
    </w:rPr>
  </w:style>
  <w:style w:type="paragraph" w:styleId="9">
    <w:name w:val="footer"/>
    <w:basedOn w:val="1"/>
    <w:link w:val="26"/>
    <w:unhideWhenUsed/>
    <w:qFormat/>
    <w:uiPriority w:val="99"/>
    <w:pPr>
      <w:tabs>
        <w:tab w:val="center" w:pos="4680"/>
        <w:tab w:val="right" w:pos="9360"/>
      </w:tabs>
      <w:spacing w:after="0" w:line="240" w:lineRule="auto"/>
    </w:pPr>
  </w:style>
  <w:style w:type="paragraph" w:styleId="10">
    <w:name w:val="header"/>
    <w:basedOn w:val="1"/>
    <w:link w:val="25"/>
    <w:unhideWhenUsed/>
    <w:qFormat/>
    <w:uiPriority w:val="0"/>
    <w:pPr>
      <w:tabs>
        <w:tab w:val="center" w:pos="4680"/>
        <w:tab w:val="right" w:pos="9360"/>
      </w:tabs>
      <w:spacing w:after="0" w:line="240" w:lineRule="auto"/>
    </w:pPr>
  </w:style>
  <w:style w:type="character" w:styleId="11">
    <w:name w:val="Hyperlink"/>
    <w:unhideWhenUsed/>
    <w:qFormat/>
    <w:uiPriority w:val="99"/>
    <w:rPr>
      <w:color w:val="0000FF"/>
      <w:u w:val="single"/>
    </w:rPr>
  </w:style>
  <w:style w:type="paragraph" w:styleId="12">
    <w:name w:val="Normal (Web)"/>
    <w:basedOn w:val="1"/>
    <w:unhideWhenUsed/>
    <w:qFormat/>
    <w:uiPriority w:val="99"/>
    <w:pPr>
      <w:spacing w:before="100" w:beforeAutospacing="1" w:after="100" w:afterAutospacing="1" w:line="240" w:lineRule="auto"/>
    </w:pPr>
    <w:rPr>
      <w:rFonts w:ascii="Times New Roman" w:hAnsi="Times New Roman" w:eastAsia="Times New Roman"/>
      <w:sz w:val="24"/>
      <w:szCs w:val="24"/>
      <w:lang w:val="id-ID" w:eastAsia="id-ID"/>
    </w:rPr>
  </w:style>
  <w:style w:type="character" w:styleId="13">
    <w:name w:val="page number"/>
    <w:basedOn w:val="5"/>
    <w:qFormat/>
    <w:uiPriority w:val="0"/>
  </w:style>
  <w:style w:type="paragraph" w:styleId="14">
    <w:name w:val="Subtitle"/>
    <w:basedOn w:val="1"/>
    <w:link w:val="36"/>
    <w:qFormat/>
    <w:uiPriority w:val="0"/>
    <w:pPr>
      <w:spacing w:after="0" w:line="360" w:lineRule="auto"/>
      <w:jc w:val="center"/>
    </w:pPr>
    <w:rPr>
      <w:rFonts w:ascii="Times New Roman" w:hAnsi="Times New Roman" w:eastAsia="Times New Roman"/>
      <w:b/>
      <w:bCs/>
      <w:sz w:val="24"/>
      <w:szCs w:val="24"/>
    </w:rPr>
  </w:style>
  <w:style w:type="table" w:styleId="15">
    <w:name w:val="Table Grid"/>
    <w:basedOn w:val="6"/>
    <w:qFormat/>
    <w:uiPriority w:val="59"/>
    <w:pPr>
      <w:spacing w:after="0" w:line="240" w:lineRule="auto"/>
    </w:pPr>
    <w:rPr>
      <w:rFonts w:ascii="Calibri" w:hAnsi="Calibri" w:eastAsia="Calibri" w:cs="Times New Roman"/>
      <w:sz w:val="20"/>
      <w:szCs w:val="20"/>
      <w:lang w:val="id-ID" w:eastAsia="id-ID"/>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Light Shading Accent 3"/>
    <w:basedOn w:val="6"/>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7">
    <w:name w:val="Medium List 2 Accent 1"/>
    <w:basedOn w:val="6"/>
    <w:qFormat/>
    <w:uiPriority w:val="66"/>
    <w:pPr>
      <w:spacing w:after="0" w:line="240" w:lineRule="auto"/>
    </w:pPr>
    <w:rPr>
      <w:rFonts w:asciiTheme="majorHAnsi" w:hAnsiTheme="majorHAnsi" w:eastAsiaTheme="majorEastAsia" w:cstheme="majorBidi"/>
      <w:color w:val="000000" w:themeColor="text1"/>
      <w:lang w:bidi="en-US"/>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18">
    <w:name w:val="Heading 1 Char"/>
    <w:basedOn w:val="5"/>
    <w:link w:val="2"/>
    <w:qFormat/>
    <w:uiPriority w:val="0"/>
    <w:rPr>
      <w:rFonts w:ascii="Arial" w:hAnsi="Arial" w:eastAsia="Times New Roman" w:cs="Arial"/>
      <w:b/>
      <w:bCs/>
      <w:kern w:val="32"/>
      <w:sz w:val="32"/>
      <w:szCs w:val="32"/>
    </w:rPr>
  </w:style>
  <w:style w:type="character" w:customStyle="1" w:styleId="19">
    <w:name w:val="Heading 3 Char"/>
    <w:basedOn w:val="5"/>
    <w:link w:val="3"/>
    <w:qFormat/>
    <w:uiPriority w:val="0"/>
    <w:rPr>
      <w:rFonts w:ascii="Times New Roman" w:hAnsi="Times New Roman" w:eastAsia="Times New Roman" w:cs="Times New Roman"/>
      <w:b/>
      <w:sz w:val="24"/>
      <w:szCs w:val="24"/>
      <w:lang w:val="id-ID"/>
    </w:rPr>
  </w:style>
  <w:style w:type="character" w:customStyle="1" w:styleId="20">
    <w:name w:val="Heading 5 Char"/>
    <w:basedOn w:val="5"/>
    <w:link w:val="4"/>
    <w:qFormat/>
    <w:uiPriority w:val="0"/>
    <w:rPr>
      <w:rFonts w:ascii="Arial" w:hAnsi="Arial" w:eastAsia="Times New Roman" w:cs="Times New Roman"/>
      <w:b/>
      <w:sz w:val="24"/>
      <w:szCs w:val="24"/>
      <w:lang w:val="id-ID"/>
    </w:rPr>
  </w:style>
  <w:style w:type="paragraph" w:styleId="21">
    <w:name w:val="List Paragraph"/>
    <w:basedOn w:val="1"/>
    <w:link w:val="22"/>
    <w:qFormat/>
    <w:uiPriority w:val="34"/>
    <w:pPr>
      <w:spacing w:after="0" w:line="240" w:lineRule="auto"/>
      <w:ind w:left="720"/>
      <w:contextualSpacing/>
      <w:jc w:val="both"/>
    </w:pPr>
    <w:rPr>
      <w:rFonts w:ascii="Arial" w:hAnsi="Arial"/>
      <w:sz w:val="24"/>
      <w:szCs w:val="24"/>
    </w:rPr>
  </w:style>
  <w:style w:type="character" w:customStyle="1" w:styleId="22">
    <w:name w:val="List Paragraph Char"/>
    <w:link w:val="21"/>
    <w:qFormat/>
    <w:locked/>
    <w:uiPriority w:val="34"/>
    <w:rPr>
      <w:rFonts w:ascii="Arial" w:hAnsi="Arial" w:eastAsia="Calibri" w:cs="Times New Roman"/>
      <w:sz w:val="24"/>
      <w:szCs w:val="24"/>
    </w:rPr>
  </w:style>
  <w:style w:type="character" w:styleId="23">
    <w:name w:val="Placeholder Text"/>
    <w:semiHidden/>
    <w:qFormat/>
    <w:uiPriority w:val="99"/>
    <w:rPr>
      <w:color w:val="808080"/>
    </w:rPr>
  </w:style>
  <w:style w:type="character" w:customStyle="1" w:styleId="24">
    <w:name w:val="Balloon Text Char"/>
    <w:basedOn w:val="5"/>
    <w:link w:val="7"/>
    <w:semiHidden/>
    <w:qFormat/>
    <w:uiPriority w:val="99"/>
    <w:rPr>
      <w:rFonts w:ascii="Tahoma" w:hAnsi="Tahoma" w:eastAsia="Calibri" w:cs="Tahoma"/>
      <w:sz w:val="16"/>
      <w:szCs w:val="16"/>
    </w:rPr>
  </w:style>
  <w:style w:type="character" w:customStyle="1" w:styleId="25">
    <w:name w:val="Header Char"/>
    <w:basedOn w:val="5"/>
    <w:link w:val="10"/>
    <w:qFormat/>
    <w:uiPriority w:val="0"/>
    <w:rPr>
      <w:rFonts w:ascii="Calibri" w:hAnsi="Calibri" w:eastAsia="Calibri" w:cs="Times New Roman"/>
    </w:rPr>
  </w:style>
  <w:style w:type="character" w:customStyle="1" w:styleId="26">
    <w:name w:val="Footer Char"/>
    <w:basedOn w:val="5"/>
    <w:link w:val="9"/>
    <w:qFormat/>
    <w:uiPriority w:val="99"/>
    <w:rPr>
      <w:rFonts w:ascii="Calibri" w:hAnsi="Calibri" w:eastAsia="Calibri" w:cs="Times New Roman"/>
    </w:rPr>
  </w:style>
  <w:style w:type="paragraph" w:customStyle="1" w:styleId="27">
    <w:name w:val="ww"/>
    <w:basedOn w:val="1"/>
    <w:qFormat/>
    <w:uiPriority w:val="0"/>
    <w:pPr>
      <w:spacing w:after="0" w:line="240" w:lineRule="auto"/>
      <w:ind w:left="491" w:right="72" w:hanging="491"/>
    </w:pPr>
    <w:rPr>
      <w:rFonts w:ascii="Arial Narrow" w:hAnsi="Arial Narrow" w:eastAsia="MS Mincho"/>
      <w:lang w:val="id-ID" w:eastAsia="ja-JP"/>
    </w:rPr>
  </w:style>
  <w:style w:type="paragraph" w:customStyle="1" w:styleId="28">
    <w:name w:val="bullet matpok"/>
    <w:basedOn w:val="21"/>
    <w:qFormat/>
    <w:uiPriority w:val="0"/>
    <w:pPr>
      <w:numPr>
        <w:ilvl w:val="0"/>
        <w:numId w:val="2"/>
      </w:numPr>
      <w:spacing w:after="100"/>
      <w:ind w:left="238" w:right="74" w:hanging="238"/>
      <w:contextualSpacing w:val="0"/>
      <w:jc w:val="left"/>
    </w:pPr>
    <w:rPr>
      <w:rFonts w:ascii="Arial Narrow" w:hAnsi="Arial Narrow" w:cs="Arial"/>
      <w:sz w:val="22"/>
      <w:szCs w:val="22"/>
      <w:lang w:val="id-ID"/>
    </w:rPr>
  </w:style>
  <w:style w:type="paragraph" w:customStyle="1" w:styleId="29">
    <w:name w:val="bullet bunder"/>
    <w:basedOn w:val="1"/>
    <w:qFormat/>
    <w:uiPriority w:val="0"/>
    <w:pPr>
      <w:numPr>
        <w:ilvl w:val="0"/>
        <w:numId w:val="3"/>
      </w:numPr>
      <w:tabs>
        <w:tab w:val="left" w:pos="-2977"/>
      </w:tabs>
      <w:spacing w:after="100" w:line="240" w:lineRule="exact"/>
      <w:ind w:left="458" w:hanging="425"/>
    </w:pPr>
    <w:rPr>
      <w:rFonts w:ascii="Arial Narrow" w:hAnsi="Arial Narrow" w:eastAsia="Times New Roman"/>
      <w:lang w:val="id-ID"/>
    </w:rPr>
  </w:style>
  <w:style w:type="paragraph" w:customStyle="1" w:styleId="30">
    <w:name w:val="a1"/>
    <w:basedOn w:val="27"/>
    <w:qFormat/>
    <w:uiPriority w:val="0"/>
    <w:pPr>
      <w:numPr>
        <w:ilvl w:val="0"/>
        <w:numId w:val="4"/>
      </w:numPr>
      <w:spacing w:before="60" w:after="60"/>
      <w:ind w:left="284" w:right="0" w:hanging="284"/>
    </w:pPr>
  </w:style>
  <w:style w:type="character" w:customStyle="1" w:styleId="31">
    <w:name w:val="Body Text Indent Char"/>
    <w:basedOn w:val="5"/>
    <w:link w:val="8"/>
    <w:qFormat/>
    <w:uiPriority w:val="0"/>
    <w:rPr>
      <w:rFonts w:ascii="Times New Roman" w:hAnsi="Times New Roman" w:eastAsia="Times New Roman" w:cs="Times New Roman"/>
      <w:i/>
      <w:szCs w:val="24"/>
      <w:lang w:val="id-ID"/>
    </w:rPr>
  </w:style>
  <w:style w:type="paragraph" w:customStyle="1" w:styleId="32">
    <w:name w:val="Default"/>
    <w:qFormat/>
    <w:uiPriority w:val="0"/>
    <w:pPr>
      <w:autoSpaceDE w:val="0"/>
      <w:autoSpaceDN w:val="0"/>
      <w:adjustRightInd w:val="0"/>
      <w:spacing w:after="0" w:line="240" w:lineRule="auto"/>
    </w:pPr>
    <w:rPr>
      <w:rFonts w:ascii="Bookman Old Style" w:hAnsi="Bookman Old Style" w:eastAsia="Calibri" w:cs="Bookman Old Style"/>
      <w:color w:val="000000"/>
      <w:sz w:val="24"/>
      <w:szCs w:val="24"/>
      <w:lang w:val="id-ID" w:eastAsia="id-ID" w:bidi="ar-SA"/>
    </w:rPr>
  </w:style>
  <w:style w:type="character" w:customStyle="1" w:styleId="33">
    <w:name w:val="A1"/>
    <w:qFormat/>
    <w:uiPriority w:val="99"/>
    <w:rPr>
      <w:color w:val="000000"/>
      <w:sz w:val="16"/>
      <w:szCs w:val="16"/>
    </w:rPr>
  </w:style>
  <w:style w:type="character" w:customStyle="1" w:styleId="34">
    <w:name w:val="A4+5"/>
    <w:qFormat/>
    <w:uiPriority w:val="99"/>
    <w:rPr>
      <w:color w:val="000000"/>
      <w:sz w:val="22"/>
      <w:szCs w:val="22"/>
    </w:rPr>
  </w:style>
  <w:style w:type="paragraph" w:customStyle="1" w:styleId="35">
    <w:name w:val="SK"/>
    <w:basedOn w:val="1"/>
    <w:qFormat/>
    <w:uiPriority w:val="0"/>
    <w:pPr>
      <w:tabs>
        <w:tab w:val="left" w:pos="1980"/>
      </w:tabs>
      <w:spacing w:after="0" w:line="240" w:lineRule="auto"/>
      <w:ind w:left="2520" w:hanging="2520"/>
    </w:pPr>
    <w:rPr>
      <w:rFonts w:ascii="Arial Narrow" w:hAnsi="Arial Narrow" w:eastAsia="Times New Roman"/>
      <w:b/>
      <w:sz w:val="24"/>
      <w:szCs w:val="20"/>
    </w:rPr>
  </w:style>
  <w:style w:type="character" w:customStyle="1" w:styleId="36">
    <w:name w:val="Subtitle Char"/>
    <w:basedOn w:val="5"/>
    <w:link w:val="14"/>
    <w:qFormat/>
    <w:uiPriority w:val="0"/>
    <w:rPr>
      <w:rFonts w:ascii="Times New Roman" w:hAnsi="Times New Roman" w:eastAsia="Times New Roman" w:cs="Times New Roman"/>
      <w:b/>
      <w:bCs/>
      <w:sz w:val="24"/>
      <w:szCs w:val="24"/>
    </w:rPr>
  </w:style>
  <w:style w:type="paragraph" w:customStyle="1" w:styleId="37">
    <w:name w:val="bullet KI"/>
    <w:basedOn w:val="1"/>
    <w:qFormat/>
    <w:uiPriority w:val="0"/>
    <w:pPr>
      <w:numPr>
        <w:ilvl w:val="0"/>
        <w:numId w:val="5"/>
      </w:numPr>
      <w:tabs>
        <w:tab w:val="left" w:pos="-2977"/>
      </w:tabs>
      <w:spacing w:after="100" w:line="240" w:lineRule="exact"/>
      <w:ind w:left="567" w:hanging="425"/>
    </w:pPr>
    <w:rPr>
      <w:rFonts w:ascii="Arial Narrow" w:hAnsi="Arial Narrow" w:eastAsia="Times New Roman"/>
      <w:lang w:val="id-ID"/>
    </w:rPr>
  </w:style>
  <w:style w:type="table" w:customStyle="1" w:styleId="38">
    <w:name w:val="Table Grid1"/>
    <w:basedOn w:val="6"/>
    <w:qFormat/>
    <w:uiPriority w:val="59"/>
    <w:pPr>
      <w:spacing w:after="0" w:line="240" w:lineRule="auto"/>
    </w:pPr>
    <w:rPr>
      <w:rFonts w:ascii="Calibri" w:hAnsi="Calibri" w:eastAsia="Calibri" w:cs="Times New Roman"/>
      <w:sz w:val="20"/>
      <w:szCs w:val="20"/>
      <w:lang w:val="id-ID" w:eastAsia="id-ID"/>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yperlink" Target="https://shopee.co.id/setiacomputindo" TargetMode="Externa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F24788-F030-4E36-AAE8-F73C97EFCCCB}">
  <ds:schemaRefs/>
</ds:datastoreItem>
</file>

<file path=docProps/app.xml><?xml version="1.0" encoding="utf-8"?>
<Properties xmlns="http://schemas.openxmlformats.org/officeDocument/2006/extended-properties" xmlns:vt="http://schemas.openxmlformats.org/officeDocument/2006/docPropsVTypes">
  <Template>Normal</Template>
  <Pages>6</Pages>
  <Words>1434</Words>
  <Characters>8177</Characters>
  <Lines>68</Lines>
  <Paragraphs>19</Paragraphs>
  <TotalTime>1</TotalTime>
  <ScaleCrop>false</ScaleCrop>
  <LinksUpToDate>false</LinksUpToDate>
  <CharactersWithSpaces>9592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2022-11-30T05:20:00Z</dcterms:created>
  <dc:creator>setiacomputindo</dc:creator>
  <dc:description>setiacomputindo</dc:description>
  <cp:lastModifiedBy>LENOVO</cp:lastModifiedBy>
  <cp:lastPrinted>2013-10-15T04:43:00Z</cp:lastPrinted>
  <dcterms:modified xsi:type="dcterms:W3CDTF">2025-11-07T22:45:34Z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5D7CE29BC05E4ECAADBCDA50ECB0377E_12</vt:lpwstr>
  </property>
</Properties>
</file>